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9926" w14:textId="2EDE1927" w:rsidR="002C6D67" w:rsidRPr="007D0D2C" w:rsidRDefault="00A7449E" w:rsidP="007D0D2C">
      <w:pPr>
        <w:pStyle w:val="Title"/>
        <w:spacing w:before="200" w:after="200"/>
        <w:ind w:firstLine="0"/>
        <w:jc w:val="center"/>
        <w:rPr>
          <w:sz w:val="38"/>
          <w:szCs w:val="38"/>
        </w:rPr>
      </w:pPr>
      <w:r w:rsidRPr="007D0D2C">
        <w:rPr>
          <w:sz w:val="38"/>
          <w:szCs w:val="38"/>
        </w:rPr>
        <w:t>Eco-</w:t>
      </w:r>
      <w:r w:rsidR="007D0D2C">
        <w:rPr>
          <w:sz w:val="38"/>
          <w:szCs w:val="38"/>
        </w:rPr>
        <w:t>T</w:t>
      </w:r>
      <w:r w:rsidRPr="007D0D2C">
        <w:rPr>
          <w:sz w:val="38"/>
          <w:szCs w:val="38"/>
        </w:rPr>
        <w:t xml:space="preserve">heology: In </w:t>
      </w:r>
      <w:commentRangeStart w:id="0"/>
      <w:r w:rsidRPr="007D0D2C">
        <w:rPr>
          <w:sz w:val="38"/>
          <w:szCs w:val="38"/>
        </w:rPr>
        <w:t>an</w:t>
      </w:r>
      <w:r w:rsidR="007D0D2C">
        <w:rPr>
          <w:sz w:val="38"/>
          <w:szCs w:val="38"/>
        </w:rPr>
        <w:t>d</w:t>
      </w:r>
      <w:commentRangeEnd w:id="0"/>
      <w:r w:rsidR="00F7309A">
        <w:rPr>
          <w:rStyle w:val="CommentReference"/>
          <w:rFonts w:ascii="Calibri" w:eastAsia="Calibri" w:hAnsi="Calibri" w:cs="Times New Roman"/>
          <w:b w:val="0"/>
          <w:bCs w:val="0"/>
          <w:iCs w:val="0"/>
          <w:spacing w:val="0"/>
          <w:lang w:bidi="ar-SA"/>
        </w:rPr>
        <w:commentReference w:id="0"/>
      </w:r>
      <w:r w:rsidRPr="007D0D2C">
        <w:rPr>
          <w:sz w:val="38"/>
          <w:szCs w:val="38"/>
        </w:rPr>
        <w:t xml:space="preserve"> </w:t>
      </w:r>
      <w:r w:rsidR="007D0D2C">
        <w:rPr>
          <w:sz w:val="38"/>
          <w:szCs w:val="38"/>
        </w:rPr>
        <w:t>O</w:t>
      </w:r>
      <w:r w:rsidRPr="007D0D2C">
        <w:rPr>
          <w:sz w:val="38"/>
          <w:szCs w:val="38"/>
        </w:rPr>
        <w:t xml:space="preserve">ut of the </w:t>
      </w:r>
      <w:r w:rsidR="007D0D2C">
        <w:rPr>
          <w:sz w:val="38"/>
          <w:szCs w:val="38"/>
        </w:rPr>
        <w:t>W</w:t>
      </w:r>
      <w:r w:rsidR="00896315" w:rsidRPr="007D0D2C">
        <w:rPr>
          <w:sz w:val="38"/>
          <w:szCs w:val="38"/>
        </w:rPr>
        <w:t>ilderness</w:t>
      </w:r>
    </w:p>
    <w:p w14:paraId="0A3412B6" w14:textId="5C263158" w:rsidR="0085697B" w:rsidRPr="007D0D2C" w:rsidRDefault="00B32050" w:rsidP="007D0D2C">
      <w:pPr>
        <w:spacing w:before="200" w:after="200"/>
        <w:ind w:firstLine="0"/>
        <w:jc w:val="center"/>
        <w:rPr>
          <w:b/>
          <w:bCs/>
          <w:smallCaps/>
          <w:sz w:val="28"/>
          <w:szCs w:val="28"/>
        </w:rPr>
      </w:pPr>
      <w:r w:rsidRPr="007D0D2C">
        <w:rPr>
          <w:b/>
          <w:bCs/>
          <w:smallCaps/>
          <w:sz w:val="28"/>
          <w:szCs w:val="28"/>
        </w:rPr>
        <w:t>Peet van Dyk (UNISA)</w:t>
      </w:r>
    </w:p>
    <w:p w14:paraId="0ABE83AC" w14:textId="3705AE9A" w:rsidR="002C6D67" w:rsidRPr="007D0D2C" w:rsidRDefault="007D0D2C" w:rsidP="007D0D2C">
      <w:pPr>
        <w:spacing w:before="200" w:after="200"/>
        <w:ind w:left="851" w:right="851" w:firstLine="0"/>
        <w:rPr>
          <w:b/>
          <w:bCs/>
          <w:i/>
          <w:iCs/>
        </w:rPr>
      </w:pPr>
      <w:r w:rsidRPr="007D0D2C">
        <w:rPr>
          <w:b/>
          <w:bCs/>
          <w:i/>
          <w:iCs/>
        </w:rPr>
        <w:t>ABSTRACT</w:t>
      </w:r>
    </w:p>
    <w:p w14:paraId="49CE0FC3" w14:textId="6CD6D8E6" w:rsidR="003332AA" w:rsidRPr="007D0D2C" w:rsidRDefault="003332AA" w:rsidP="007D0D2C">
      <w:pPr>
        <w:spacing w:before="200" w:after="200"/>
        <w:ind w:left="851" w:right="851" w:firstLine="0"/>
        <w:rPr>
          <w:i/>
          <w:iCs/>
        </w:rPr>
      </w:pPr>
      <w:r w:rsidRPr="007D0D2C">
        <w:rPr>
          <w:i/>
          <w:iCs/>
        </w:rPr>
        <w:t>It is argued that any attempt by eco-theologians to interpret the biblical concept of the wilderness in a more positive light, would be futile. However, by stripping the biblical wilderness metaphor from its magico-mythical assumptions we can construct new meaning by applying general biblical ethics such as love your neighbour as yourself to the wilderness. Often this will involve reading against the grain of biblical texts dealing with the wilderness, but this should only challenge us to go beyond the text and measure it against the core ethical principles of the Bible. Without caring for the wilderness, we jeopardise the livelihood o</w:t>
      </w:r>
      <w:r w:rsidR="0008643E" w:rsidRPr="007D0D2C">
        <w:rPr>
          <w:i/>
          <w:iCs/>
        </w:rPr>
        <w:t>f</w:t>
      </w:r>
      <w:r w:rsidRPr="007D0D2C">
        <w:rPr>
          <w:i/>
          <w:iCs/>
        </w:rPr>
        <w:t xml:space="preserve"> future generations and deny them the possibility of enjoying the psychological and aestheti</w:t>
      </w:r>
      <w:r w:rsidR="007D0D2C" w:rsidRPr="007D0D2C">
        <w:rPr>
          <w:i/>
          <w:iCs/>
        </w:rPr>
        <w:t>cal benefits of the wilderness.</w:t>
      </w:r>
    </w:p>
    <w:p w14:paraId="7C48DDC5" w14:textId="6E48E196" w:rsidR="002C6D67" w:rsidRPr="007D0D2C" w:rsidRDefault="00831ADB" w:rsidP="00CC1A85">
      <w:pPr>
        <w:spacing w:before="200" w:after="200"/>
        <w:ind w:left="851" w:right="851" w:firstLine="0"/>
      </w:pPr>
      <w:r w:rsidRPr="007D0D2C">
        <w:t>KEYWORDS</w:t>
      </w:r>
      <w:r w:rsidR="0085697B" w:rsidRPr="007D0D2C">
        <w:t>:</w:t>
      </w:r>
      <w:r w:rsidR="00E409AD" w:rsidRPr="007D0D2C">
        <w:t xml:space="preserve"> Wilderness</w:t>
      </w:r>
      <w:r w:rsidR="00CC1A85">
        <w:t>;</w:t>
      </w:r>
      <w:r w:rsidR="00E409AD" w:rsidRPr="007D0D2C">
        <w:t xml:space="preserve"> Cosmology</w:t>
      </w:r>
      <w:r w:rsidR="00CC1A85">
        <w:t xml:space="preserve">; </w:t>
      </w:r>
      <w:r w:rsidR="00E409AD" w:rsidRPr="007D0D2C">
        <w:t>Hermeneutics</w:t>
      </w:r>
      <w:r w:rsidR="00CC1A85">
        <w:t>;</w:t>
      </w:r>
      <w:r w:rsidR="003332AA" w:rsidRPr="007D0D2C">
        <w:t xml:space="preserve"> Love </w:t>
      </w:r>
      <w:r w:rsidR="00EC0989" w:rsidRPr="007D0D2C">
        <w:t>your</w:t>
      </w:r>
      <w:r w:rsidR="003332AA" w:rsidRPr="007D0D2C">
        <w:t xml:space="preserve"> neighbour</w:t>
      </w:r>
      <w:r w:rsidR="00CC1A85">
        <w:t>;</w:t>
      </w:r>
      <w:r w:rsidR="003332AA" w:rsidRPr="007D0D2C">
        <w:t xml:space="preserve"> Biblical ethics</w:t>
      </w:r>
      <w:r w:rsidR="00CC1A85">
        <w:t>;</w:t>
      </w:r>
      <w:r w:rsidR="003332AA" w:rsidRPr="007D0D2C">
        <w:t xml:space="preserve"> Transforming metaphors.</w:t>
      </w:r>
    </w:p>
    <w:p w14:paraId="1270BD2A" w14:textId="4B23E951" w:rsidR="002C6D67" w:rsidRPr="004C7D8A" w:rsidRDefault="00271929" w:rsidP="004C7D8A">
      <w:pPr>
        <w:spacing w:before="200" w:after="200"/>
        <w:ind w:left="720" w:hanging="720"/>
        <w:rPr>
          <w:b/>
          <w:bCs/>
          <w:sz w:val="26"/>
          <w:szCs w:val="26"/>
        </w:rPr>
      </w:pPr>
      <w:r w:rsidRPr="004C7D8A">
        <w:rPr>
          <w:b/>
          <w:bCs/>
          <w:sz w:val="26"/>
          <w:szCs w:val="26"/>
        </w:rPr>
        <w:t>A</w:t>
      </w:r>
      <w:r w:rsidR="004D39D9" w:rsidRPr="004C7D8A">
        <w:rPr>
          <w:b/>
          <w:bCs/>
          <w:sz w:val="26"/>
          <w:szCs w:val="26"/>
        </w:rPr>
        <w:tab/>
      </w:r>
      <w:r w:rsidR="004C7D8A" w:rsidRPr="004C7D8A">
        <w:rPr>
          <w:b/>
          <w:bCs/>
          <w:sz w:val="26"/>
          <w:szCs w:val="26"/>
        </w:rPr>
        <w:t>THE PROBLEM WITH ECO-THEOLOGY</w:t>
      </w:r>
    </w:p>
    <w:p w14:paraId="0A15B72C" w14:textId="04580359" w:rsidR="002C6D67" w:rsidRPr="004C7D8A" w:rsidRDefault="005A60C6" w:rsidP="004C7D8A">
      <w:pPr>
        <w:spacing w:before="200" w:after="200"/>
        <w:ind w:firstLine="0"/>
        <w:rPr>
          <w:sz w:val="26"/>
          <w:szCs w:val="26"/>
        </w:rPr>
      </w:pPr>
      <w:r w:rsidRPr="004C7D8A">
        <w:rPr>
          <w:sz w:val="26"/>
          <w:szCs w:val="26"/>
        </w:rPr>
        <w:t xml:space="preserve">Constructing an eco-theology from biblical texts is extraordinary complex and </w:t>
      </w:r>
      <w:r w:rsidR="007B5173" w:rsidRPr="004C7D8A">
        <w:rPr>
          <w:sz w:val="26"/>
          <w:szCs w:val="26"/>
        </w:rPr>
        <w:t xml:space="preserve">by no means </w:t>
      </w:r>
      <w:r w:rsidRPr="004C7D8A">
        <w:rPr>
          <w:sz w:val="26"/>
          <w:szCs w:val="26"/>
        </w:rPr>
        <w:t xml:space="preserve">a straight-forward process. </w:t>
      </w:r>
      <w:r w:rsidR="007B5173" w:rsidRPr="004C7D8A">
        <w:rPr>
          <w:sz w:val="26"/>
          <w:szCs w:val="26"/>
        </w:rPr>
        <w:t>If we want to say anything meaningful about ecology and the Bible</w:t>
      </w:r>
      <w:r w:rsidR="003E7C0E" w:rsidRPr="004C7D8A">
        <w:rPr>
          <w:sz w:val="26"/>
          <w:szCs w:val="26"/>
        </w:rPr>
        <w:t>,</w:t>
      </w:r>
      <w:r w:rsidR="007B5173" w:rsidRPr="004C7D8A">
        <w:rPr>
          <w:sz w:val="26"/>
          <w:szCs w:val="26"/>
        </w:rPr>
        <w:t xml:space="preserve"> i</w:t>
      </w:r>
      <w:r w:rsidRPr="004C7D8A">
        <w:rPr>
          <w:sz w:val="26"/>
          <w:szCs w:val="26"/>
        </w:rPr>
        <w:t>t entails a total re-thinking of biblical hermeneutics. The reason for this is because the Judaeo-Christian Bible says very little about nature and the environment</w:t>
      </w:r>
      <w:r w:rsidR="002404C6" w:rsidRPr="004C7D8A">
        <w:rPr>
          <w:rStyle w:val="FootnoteReference"/>
          <w:sz w:val="26"/>
          <w:szCs w:val="26"/>
        </w:rPr>
        <w:footnoteReference w:id="1"/>
      </w:r>
      <w:r w:rsidR="00B26C42" w:rsidRPr="004C7D8A">
        <w:rPr>
          <w:sz w:val="26"/>
          <w:szCs w:val="26"/>
        </w:rPr>
        <w:t xml:space="preserve"> </w:t>
      </w:r>
      <w:r w:rsidRPr="004C7D8A">
        <w:rPr>
          <w:sz w:val="26"/>
          <w:szCs w:val="26"/>
        </w:rPr>
        <w:t xml:space="preserve">and in those </w:t>
      </w:r>
      <w:r w:rsidR="00A7449E" w:rsidRPr="004C7D8A">
        <w:rPr>
          <w:sz w:val="26"/>
          <w:szCs w:val="26"/>
        </w:rPr>
        <w:t>cases,</w:t>
      </w:r>
      <w:r w:rsidRPr="004C7D8A">
        <w:rPr>
          <w:sz w:val="26"/>
          <w:szCs w:val="26"/>
        </w:rPr>
        <w:t xml:space="preserve"> that it does </w:t>
      </w:r>
      <w:r w:rsidR="00CA4748" w:rsidRPr="004C7D8A">
        <w:rPr>
          <w:sz w:val="26"/>
          <w:szCs w:val="26"/>
        </w:rPr>
        <w:t xml:space="preserve">allude </w:t>
      </w:r>
      <w:r w:rsidRPr="004C7D8A">
        <w:rPr>
          <w:sz w:val="26"/>
          <w:szCs w:val="26"/>
        </w:rPr>
        <w:t xml:space="preserve">to the natural world, </w:t>
      </w:r>
      <w:r w:rsidR="007B5173" w:rsidRPr="004C7D8A">
        <w:rPr>
          <w:sz w:val="26"/>
          <w:szCs w:val="26"/>
        </w:rPr>
        <w:t>the Bible</w:t>
      </w:r>
      <w:r w:rsidRPr="004C7D8A">
        <w:rPr>
          <w:sz w:val="26"/>
          <w:szCs w:val="26"/>
        </w:rPr>
        <w:t xml:space="preserve"> is largely indifferent or </w:t>
      </w:r>
      <w:r w:rsidR="007B5173" w:rsidRPr="004C7D8A">
        <w:rPr>
          <w:sz w:val="26"/>
          <w:szCs w:val="26"/>
        </w:rPr>
        <w:t xml:space="preserve">even </w:t>
      </w:r>
      <w:r w:rsidRPr="004C7D8A">
        <w:rPr>
          <w:sz w:val="26"/>
          <w:szCs w:val="26"/>
        </w:rPr>
        <w:t>hostile towards its well-being</w:t>
      </w:r>
      <w:r w:rsidR="00F63EE4" w:rsidRPr="004C7D8A">
        <w:rPr>
          <w:sz w:val="26"/>
          <w:szCs w:val="26"/>
        </w:rPr>
        <w:t>.</w:t>
      </w:r>
      <w:r w:rsidR="002404C6" w:rsidRPr="004C7D8A">
        <w:rPr>
          <w:rStyle w:val="FootnoteReference"/>
          <w:sz w:val="26"/>
          <w:szCs w:val="26"/>
        </w:rPr>
        <w:footnoteReference w:id="2"/>
      </w:r>
    </w:p>
    <w:p w14:paraId="7E20CE53" w14:textId="6BDFB7D2" w:rsidR="009B38CE" w:rsidRPr="004C7D8A" w:rsidRDefault="005A60C6" w:rsidP="003F1FC1">
      <w:pPr>
        <w:spacing w:before="200" w:after="200"/>
        <w:rPr>
          <w:sz w:val="26"/>
          <w:szCs w:val="26"/>
        </w:rPr>
      </w:pPr>
      <w:r w:rsidRPr="004C7D8A">
        <w:rPr>
          <w:sz w:val="26"/>
          <w:szCs w:val="26"/>
        </w:rPr>
        <w:t>This fact has led to the unfortunate situation where many eco-theologians (in the</w:t>
      </w:r>
      <w:r w:rsidR="00A23BBF" w:rsidRPr="004C7D8A">
        <w:rPr>
          <w:sz w:val="26"/>
          <w:szCs w:val="26"/>
        </w:rPr>
        <w:t>ir</w:t>
      </w:r>
      <w:r w:rsidRPr="004C7D8A">
        <w:rPr>
          <w:sz w:val="26"/>
          <w:szCs w:val="26"/>
        </w:rPr>
        <w:t xml:space="preserve"> over-eagerness to discover something positive </w:t>
      </w:r>
      <w:r w:rsidR="00376414" w:rsidRPr="004C7D8A">
        <w:rPr>
          <w:sz w:val="26"/>
          <w:szCs w:val="26"/>
        </w:rPr>
        <w:t xml:space="preserve">in the Bible </w:t>
      </w:r>
      <w:r w:rsidRPr="004C7D8A">
        <w:rPr>
          <w:sz w:val="26"/>
          <w:szCs w:val="26"/>
        </w:rPr>
        <w:t xml:space="preserve">about nature) have resorted to some serious cherry picking, wishful-thinking and </w:t>
      </w:r>
      <w:r w:rsidR="00A23BBF" w:rsidRPr="004C7D8A">
        <w:rPr>
          <w:sz w:val="26"/>
          <w:szCs w:val="26"/>
        </w:rPr>
        <w:t>to</w:t>
      </w:r>
      <w:r w:rsidR="00D36535" w:rsidRPr="004C7D8A">
        <w:rPr>
          <w:sz w:val="26"/>
          <w:szCs w:val="26"/>
        </w:rPr>
        <w:t>,</w:t>
      </w:r>
      <w:r w:rsidR="00A23BBF" w:rsidRPr="004C7D8A">
        <w:rPr>
          <w:sz w:val="26"/>
          <w:szCs w:val="26"/>
        </w:rPr>
        <w:t xml:space="preserve"> </w:t>
      </w:r>
      <w:r w:rsidRPr="004C7D8A">
        <w:rPr>
          <w:sz w:val="26"/>
          <w:szCs w:val="26"/>
        </w:rPr>
        <w:t>what natural scientists would call</w:t>
      </w:r>
      <w:r w:rsidR="00D36535" w:rsidRPr="004C7D8A">
        <w:rPr>
          <w:sz w:val="26"/>
          <w:szCs w:val="26"/>
        </w:rPr>
        <w:t>,</w:t>
      </w:r>
      <w:r w:rsidRPr="004C7D8A">
        <w:rPr>
          <w:sz w:val="26"/>
          <w:szCs w:val="26"/>
        </w:rPr>
        <w:t xml:space="preserve"> story-telling. In extreme cases</w:t>
      </w:r>
      <w:r w:rsidR="001254D5" w:rsidRPr="004C7D8A">
        <w:rPr>
          <w:sz w:val="26"/>
          <w:szCs w:val="26"/>
        </w:rPr>
        <w:t>,</w:t>
      </w:r>
      <w:r w:rsidRPr="004C7D8A">
        <w:rPr>
          <w:sz w:val="26"/>
          <w:szCs w:val="26"/>
        </w:rPr>
        <w:t xml:space="preserve"> </w:t>
      </w:r>
      <w:r w:rsidR="00712362" w:rsidRPr="004C7D8A">
        <w:rPr>
          <w:sz w:val="26"/>
          <w:szCs w:val="26"/>
        </w:rPr>
        <w:t xml:space="preserve">some </w:t>
      </w:r>
      <w:r w:rsidRPr="004C7D8A">
        <w:rPr>
          <w:sz w:val="26"/>
          <w:szCs w:val="26"/>
        </w:rPr>
        <w:t xml:space="preserve">eco-theologians have </w:t>
      </w:r>
      <w:r w:rsidR="00712362" w:rsidRPr="004C7D8A">
        <w:rPr>
          <w:sz w:val="26"/>
          <w:szCs w:val="26"/>
        </w:rPr>
        <w:t xml:space="preserve">even </w:t>
      </w:r>
      <w:r w:rsidRPr="004C7D8A">
        <w:rPr>
          <w:sz w:val="26"/>
          <w:szCs w:val="26"/>
        </w:rPr>
        <w:t>reverted to a kind of neo-paganis</w:t>
      </w:r>
      <w:r w:rsidR="00A7449E" w:rsidRPr="004C7D8A">
        <w:rPr>
          <w:sz w:val="26"/>
          <w:szCs w:val="26"/>
        </w:rPr>
        <w:t>t</w:t>
      </w:r>
      <w:r w:rsidRPr="004C7D8A">
        <w:rPr>
          <w:sz w:val="26"/>
          <w:szCs w:val="26"/>
        </w:rPr>
        <w:t xml:space="preserve"> </w:t>
      </w:r>
      <w:r w:rsidR="00A23BBF" w:rsidRPr="004C7D8A">
        <w:rPr>
          <w:sz w:val="26"/>
          <w:szCs w:val="26"/>
        </w:rPr>
        <w:t>imagery</w:t>
      </w:r>
      <w:r w:rsidRPr="004C7D8A">
        <w:rPr>
          <w:sz w:val="26"/>
          <w:szCs w:val="26"/>
        </w:rPr>
        <w:t xml:space="preserve"> in their </w:t>
      </w:r>
      <w:r w:rsidRPr="004C7D8A">
        <w:rPr>
          <w:sz w:val="26"/>
          <w:szCs w:val="26"/>
        </w:rPr>
        <w:lastRenderedPageBreak/>
        <w:t>desperate attempt to give the earth and its inhabitants a voic</w:t>
      </w:r>
      <w:r w:rsidR="004B55EF" w:rsidRPr="004C7D8A">
        <w:rPr>
          <w:sz w:val="26"/>
          <w:szCs w:val="26"/>
        </w:rPr>
        <w:t>e</w:t>
      </w:r>
      <w:r w:rsidR="003F1FC1">
        <w:rPr>
          <w:sz w:val="26"/>
          <w:szCs w:val="26"/>
        </w:rPr>
        <w:t>.</w:t>
      </w:r>
      <w:r w:rsidR="00BD3576" w:rsidRPr="004C7D8A">
        <w:rPr>
          <w:rStyle w:val="FootnoteReference"/>
          <w:sz w:val="26"/>
          <w:szCs w:val="26"/>
        </w:rPr>
        <w:footnoteReference w:id="3"/>
      </w:r>
      <w:r w:rsidRPr="004C7D8A">
        <w:rPr>
          <w:sz w:val="26"/>
          <w:szCs w:val="26"/>
        </w:rPr>
        <w:t xml:space="preserve"> When speaking about </w:t>
      </w:r>
      <w:r w:rsidR="0009632B">
        <w:rPr>
          <w:sz w:val="26"/>
          <w:szCs w:val="26"/>
        </w:rPr>
        <w:t>“</w:t>
      </w:r>
      <w:r w:rsidR="00A23BBF" w:rsidRPr="004C7D8A">
        <w:rPr>
          <w:sz w:val="26"/>
          <w:szCs w:val="26"/>
        </w:rPr>
        <w:t>E</w:t>
      </w:r>
      <w:r w:rsidRPr="004C7D8A">
        <w:rPr>
          <w:sz w:val="26"/>
          <w:szCs w:val="26"/>
        </w:rPr>
        <w:t>arth</w:t>
      </w:r>
      <w:r w:rsidR="0009632B">
        <w:rPr>
          <w:sz w:val="26"/>
          <w:szCs w:val="26"/>
        </w:rPr>
        <w:t>”</w:t>
      </w:r>
      <w:r w:rsidRPr="004C7D8A">
        <w:rPr>
          <w:sz w:val="26"/>
          <w:szCs w:val="26"/>
        </w:rPr>
        <w:t xml:space="preserve"> or </w:t>
      </w:r>
      <w:r w:rsidR="0009632B">
        <w:rPr>
          <w:sz w:val="26"/>
          <w:szCs w:val="26"/>
        </w:rPr>
        <w:t>“</w:t>
      </w:r>
      <w:r w:rsidRPr="004C7D8A">
        <w:rPr>
          <w:sz w:val="26"/>
          <w:szCs w:val="26"/>
        </w:rPr>
        <w:t>mother earth</w:t>
      </w:r>
      <w:r w:rsidR="0009632B">
        <w:rPr>
          <w:sz w:val="26"/>
          <w:szCs w:val="26"/>
        </w:rPr>
        <w:t>”</w:t>
      </w:r>
      <w:r w:rsidRPr="004C7D8A">
        <w:rPr>
          <w:sz w:val="26"/>
          <w:szCs w:val="26"/>
        </w:rPr>
        <w:t xml:space="preserve"> in a metaphorical sense</w:t>
      </w:r>
      <w:r w:rsidR="00A7449E" w:rsidRPr="004C7D8A">
        <w:rPr>
          <w:sz w:val="26"/>
          <w:szCs w:val="26"/>
        </w:rPr>
        <w:t>,</w:t>
      </w:r>
      <w:r w:rsidR="00A23BBF" w:rsidRPr="004C7D8A">
        <w:rPr>
          <w:sz w:val="26"/>
          <w:szCs w:val="26"/>
        </w:rPr>
        <w:t xml:space="preserve"> </w:t>
      </w:r>
      <w:r w:rsidRPr="004C7D8A">
        <w:rPr>
          <w:sz w:val="26"/>
          <w:szCs w:val="26"/>
        </w:rPr>
        <w:t xml:space="preserve">as </w:t>
      </w:r>
      <w:r w:rsidR="00A23BBF" w:rsidRPr="004C7D8A">
        <w:rPr>
          <w:sz w:val="26"/>
          <w:szCs w:val="26"/>
        </w:rPr>
        <w:t xml:space="preserve">if she is </w:t>
      </w:r>
      <w:r w:rsidRPr="004C7D8A">
        <w:rPr>
          <w:sz w:val="26"/>
          <w:szCs w:val="26"/>
        </w:rPr>
        <w:t xml:space="preserve">a </w:t>
      </w:r>
      <w:r w:rsidR="00A23BBF" w:rsidRPr="004C7D8A">
        <w:rPr>
          <w:sz w:val="26"/>
          <w:szCs w:val="26"/>
        </w:rPr>
        <w:t>conscious</w:t>
      </w:r>
      <w:r w:rsidRPr="004C7D8A">
        <w:rPr>
          <w:sz w:val="26"/>
          <w:szCs w:val="26"/>
        </w:rPr>
        <w:t xml:space="preserve"> being</w:t>
      </w:r>
      <w:r w:rsidR="00712362" w:rsidRPr="004C7D8A">
        <w:rPr>
          <w:sz w:val="26"/>
          <w:szCs w:val="26"/>
        </w:rPr>
        <w:t>,</w:t>
      </w:r>
      <w:r w:rsidRPr="004C7D8A">
        <w:rPr>
          <w:sz w:val="26"/>
          <w:szCs w:val="26"/>
        </w:rPr>
        <w:t xml:space="preserve"> is not </w:t>
      </w:r>
      <w:r w:rsidR="00A7449E" w:rsidRPr="004C7D8A">
        <w:rPr>
          <w:sz w:val="26"/>
          <w:szCs w:val="26"/>
        </w:rPr>
        <w:t xml:space="preserve">necessarily </w:t>
      </w:r>
      <w:r w:rsidRPr="004C7D8A">
        <w:rPr>
          <w:sz w:val="26"/>
          <w:szCs w:val="26"/>
        </w:rPr>
        <w:t xml:space="preserve">a problem. </w:t>
      </w:r>
      <w:r w:rsidR="001254D5" w:rsidRPr="004C7D8A">
        <w:rPr>
          <w:sz w:val="26"/>
          <w:szCs w:val="26"/>
        </w:rPr>
        <w:t xml:space="preserve">However, </w:t>
      </w:r>
      <w:r w:rsidR="00A23BBF" w:rsidRPr="004C7D8A">
        <w:rPr>
          <w:sz w:val="26"/>
          <w:szCs w:val="26"/>
        </w:rPr>
        <w:t xml:space="preserve">in some cases </w:t>
      </w:r>
      <w:r w:rsidRPr="004C7D8A">
        <w:rPr>
          <w:sz w:val="26"/>
          <w:szCs w:val="26"/>
        </w:rPr>
        <w:t>th</w:t>
      </w:r>
      <w:r w:rsidR="000567B4" w:rsidRPr="004C7D8A">
        <w:rPr>
          <w:sz w:val="26"/>
          <w:szCs w:val="26"/>
        </w:rPr>
        <w:t>e usage of the</w:t>
      </w:r>
      <w:r w:rsidRPr="004C7D8A">
        <w:rPr>
          <w:sz w:val="26"/>
          <w:szCs w:val="26"/>
        </w:rPr>
        <w:t>s</w:t>
      </w:r>
      <w:r w:rsidR="000567B4" w:rsidRPr="004C7D8A">
        <w:rPr>
          <w:sz w:val="26"/>
          <w:szCs w:val="26"/>
        </w:rPr>
        <w:t>e</w:t>
      </w:r>
      <w:r w:rsidRPr="004C7D8A">
        <w:rPr>
          <w:sz w:val="26"/>
          <w:szCs w:val="26"/>
        </w:rPr>
        <w:t xml:space="preserve"> metaphor</w:t>
      </w:r>
      <w:r w:rsidR="000567B4" w:rsidRPr="004C7D8A">
        <w:rPr>
          <w:sz w:val="26"/>
          <w:szCs w:val="26"/>
        </w:rPr>
        <w:t>s</w:t>
      </w:r>
      <w:r w:rsidRPr="004C7D8A">
        <w:rPr>
          <w:sz w:val="26"/>
          <w:szCs w:val="26"/>
        </w:rPr>
        <w:t xml:space="preserve"> borders on a revival of</w:t>
      </w:r>
      <w:r w:rsidRPr="001B5AC8">
        <w:rPr>
          <w:szCs w:val="24"/>
        </w:rPr>
        <w:t xml:space="preserve"> </w:t>
      </w:r>
      <w:r w:rsidRPr="004C7D8A">
        <w:rPr>
          <w:sz w:val="26"/>
          <w:szCs w:val="26"/>
        </w:rPr>
        <w:t>animistic beliefs</w:t>
      </w:r>
      <w:r w:rsidR="00A23BBF" w:rsidRPr="004C7D8A">
        <w:rPr>
          <w:sz w:val="26"/>
          <w:szCs w:val="26"/>
        </w:rPr>
        <w:t>,</w:t>
      </w:r>
      <w:r w:rsidRPr="004C7D8A">
        <w:rPr>
          <w:sz w:val="26"/>
          <w:szCs w:val="26"/>
        </w:rPr>
        <w:t xml:space="preserve"> where elements of nature (both animate and inanimate) are believed to have indwelling spirits wh</w:t>
      </w:r>
      <w:r w:rsidR="000567B4" w:rsidRPr="004C7D8A">
        <w:rPr>
          <w:sz w:val="26"/>
          <w:szCs w:val="26"/>
        </w:rPr>
        <w:t>ich</w:t>
      </w:r>
      <w:r w:rsidRPr="004C7D8A">
        <w:rPr>
          <w:sz w:val="26"/>
          <w:szCs w:val="26"/>
        </w:rPr>
        <w:t xml:space="preserve"> can </w:t>
      </w:r>
      <w:r w:rsidR="0009632B">
        <w:rPr>
          <w:sz w:val="26"/>
          <w:szCs w:val="26"/>
        </w:rPr>
        <w:t>“</w:t>
      </w:r>
      <w:r w:rsidRPr="004C7D8A">
        <w:rPr>
          <w:sz w:val="26"/>
          <w:szCs w:val="26"/>
        </w:rPr>
        <w:t>speak</w:t>
      </w:r>
      <w:r w:rsidR="0009632B">
        <w:rPr>
          <w:sz w:val="26"/>
          <w:szCs w:val="26"/>
        </w:rPr>
        <w:t>”</w:t>
      </w:r>
      <w:r w:rsidRPr="004C7D8A">
        <w:rPr>
          <w:sz w:val="26"/>
          <w:szCs w:val="26"/>
        </w:rPr>
        <w:t xml:space="preserve"> to us or can be addressed</w:t>
      </w:r>
      <w:r w:rsidR="0008643E" w:rsidRPr="004C7D8A">
        <w:rPr>
          <w:sz w:val="26"/>
          <w:szCs w:val="26"/>
        </w:rPr>
        <w:t xml:space="preserve"> by humans</w:t>
      </w:r>
      <w:r w:rsidR="00332592" w:rsidRPr="004C7D8A">
        <w:rPr>
          <w:sz w:val="26"/>
          <w:szCs w:val="26"/>
        </w:rPr>
        <w:t>.</w:t>
      </w:r>
      <w:r w:rsidR="002404C6" w:rsidRPr="004C7D8A">
        <w:rPr>
          <w:rStyle w:val="FootnoteReference"/>
          <w:sz w:val="26"/>
          <w:szCs w:val="26"/>
        </w:rPr>
        <w:footnoteReference w:id="4"/>
      </w:r>
    </w:p>
    <w:p w14:paraId="4B9840F6" w14:textId="1FE9ABD6" w:rsidR="00D34AC3" w:rsidRPr="004C7D8A" w:rsidRDefault="005A60C6" w:rsidP="004C7D8A">
      <w:pPr>
        <w:spacing w:before="200" w:after="200"/>
        <w:rPr>
          <w:sz w:val="26"/>
          <w:szCs w:val="26"/>
        </w:rPr>
      </w:pPr>
      <w:r w:rsidRPr="004C7D8A">
        <w:rPr>
          <w:sz w:val="26"/>
          <w:szCs w:val="26"/>
        </w:rPr>
        <w:t xml:space="preserve">It should therefore not be surprising that many </w:t>
      </w:r>
      <w:r w:rsidR="0009632B">
        <w:rPr>
          <w:sz w:val="26"/>
          <w:szCs w:val="26"/>
        </w:rPr>
        <w:t>“</w:t>
      </w:r>
      <w:r w:rsidR="0038690B" w:rsidRPr="004C7D8A">
        <w:rPr>
          <w:sz w:val="26"/>
          <w:szCs w:val="26"/>
        </w:rPr>
        <w:t>main stream</w:t>
      </w:r>
      <w:r w:rsidR="0009632B">
        <w:rPr>
          <w:sz w:val="26"/>
          <w:szCs w:val="26"/>
        </w:rPr>
        <w:t>”</w:t>
      </w:r>
      <w:r w:rsidR="0038690B" w:rsidRPr="004C7D8A">
        <w:rPr>
          <w:sz w:val="26"/>
          <w:szCs w:val="26"/>
        </w:rPr>
        <w:t xml:space="preserve"> </w:t>
      </w:r>
      <w:r w:rsidRPr="004C7D8A">
        <w:rPr>
          <w:sz w:val="26"/>
          <w:szCs w:val="26"/>
        </w:rPr>
        <w:t>theologians have either refused to take eco-theology seriously, or at least ha</w:t>
      </w:r>
      <w:r w:rsidR="00BD551E" w:rsidRPr="004C7D8A">
        <w:rPr>
          <w:sz w:val="26"/>
          <w:szCs w:val="26"/>
        </w:rPr>
        <w:t>ve</w:t>
      </w:r>
      <w:r w:rsidRPr="004C7D8A">
        <w:rPr>
          <w:sz w:val="26"/>
          <w:szCs w:val="26"/>
        </w:rPr>
        <w:t xml:space="preserve"> declined to participate in it. But all is not necessarily lost. In a </w:t>
      </w:r>
      <w:proofErr w:type="gramStart"/>
      <w:r w:rsidRPr="004C7D8A">
        <w:rPr>
          <w:sz w:val="26"/>
          <w:szCs w:val="26"/>
        </w:rPr>
        <w:t>sense</w:t>
      </w:r>
      <w:proofErr w:type="gramEnd"/>
      <w:r w:rsidRPr="004C7D8A">
        <w:rPr>
          <w:sz w:val="26"/>
          <w:szCs w:val="26"/>
        </w:rPr>
        <w:t xml:space="preserve"> this apparent </w:t>
      </w:r>
      <w:r w:rsidRPr="004C7D8A">
        <w:rPr>
          <w:i/>
          <w:iCs/>
          <w:sz w:val="26"/>
          <w:szCs w:val="26"/>
        </w:rPr>
        <w:t>cul</w:t>
      </w:r>
      <w:r w:rsidR="00356C06" w:rsidRPr="004C7D8A">
        <w:rPr>
          <w:i/>
          <w:iCs/>
          <w:sz w:val="26"/>
          <w:szCs w:val="26"/>
        </w:rPr>
        <w:t>-</w:t>
      </w:r>
      <w:r w:rsidRPr="004C7D8A">
        <w:rPr>
          <w:i/>
          <w:iCs/>
          <w:sz w:val="26"/>
          <w:szCs w:val="26"/>
        </w:rPr>
        <w:t>de</w:t>
      </w:r>
      <w:r w:rsidR="00356C06" w:rsidRPr="004C7D8A">
        <w:rPr>
          <w:i/>
          <w:iCs/>
          <w:sz w:val="26"/>
          <w:szCs w:val="26"/>
        </w:rPr>
        <w:t>-</w:t>
      </w:r>
      <w:r w:rsidRPr="004C7D8A">
        <w:rPr>
          <w:i/>
          <w:iCs/>
          <w:sz w:val="26"/>
          <w:szCs w:val="26"/>
        </w:rPr>
        <w:t>sac</w:t>
      </w:r>
      <w:r w:rsidRPr="004C7D8A">
        <w:rPr>
          <w:sz w:val="26"/>
          <w:szCs w:val="26"/>
        </w:rPr>
        <w:t xml:space="preserve"> in eco-theology is </w:t>
      </w:r>
      <w:r w:rsidR="00292CEB" w:rsidRPr="004C7D8A">
        <w:rPr>
          <w:sz w:val="26"/>
          <w:szCs w:val="26"/>
        </w:rPr>
        <w:t>fortuitous</w:t>
      </w:r>
      <w:r w:rsidRPr="004C7D8A">
        <w:rPr>
          <w:sz w:val="26"/>
          <w:szCs w:val="26"/>
        </w:rPr>
        <w:t>, because it compels us to drastically rethink biblical hermeneutics</w:t>
      </w:r>
      <w:r w:rsidR="001254D5" w:rsidRPr="004C7D8A">
        <w:rPr>
          <w:sz w:val="26"/>
          <w:szCs w:val="26"/>
        </w:rPr>
        <w:t>—</w:t>
      </w:r>
      <w:r w:rsidRPr="004C7D8A">
        <w:rPr>
          <w:sz w:val="26"/>
          <w:szCs w:val="26"/>
        </w:rPr>
        <w:t>which is long overdue.</w:t>
      </w:r>
      <w:r w:rsidR="00356C06" w:rsidRPr="004C7D8A">
        <w:rPr>
          <w:rStyle w:val="FootnoteReference"/>
          <w:sz w:val="26"/>
          <w:szCs w:val="26"/>
        </w:rPr>
        <w:footnoteReference w:id="5"/>
      </w:r>
      <w:r w:rsidR="00D34AC3" w:rsidRPr="004C7D8A">
        <w:rPr>
          <w:sz w:val="26"/>
          <w:szCs w:val="26"/>
        </w:rPr>
        <w:t xml:space="preserve"> </w:t>
      </w:r>
      <w:r w:rsidR="00A86E4E" w:rsidRPr="004C7D8A">
        <w:rPr>
          <w:sz w:val="26"/>
          <w:szCs w:val="26"/>
        </w:rPr>
        <w:t xml:space="preserve">I would like to suggest that this rethinking can be achieved by way of a cosmological interpretation of the biblical text within the broader framework of </w:t>
      </w:r>
      <w:proofErr w:type="spellStart"/>
      <w:r w:rsidR="00A86E4E" w:rsidRPr="004C7D8A">
        <w:rPr>
          <w:sz w:val="26"/>
          <w:szCs w:val="26"/>
        </w:rPr>
        <w:t>Gadamer</w:t>
      </w:r>
      <w:r w:rsidR="00CA4748" w:rsidRPr="004C7D8A">
        <w:rPr>
          <w:sz w:val="26"/>
          <w:szCs w:val="26"/>
        </w:rPr>
        <w:t>’</w:t>
      </w:r>
      <w:r w:rsidR="00A86E4E" w:rsidRPr="004C7D8A">
        <w:rPr>
          <w:sz w:val="26"/>
          <w:szCs w:val="26"/>
        </w:rPr>
        <w:t>s</w:t>
      </w:r>
      <w:proofErr w:type="spellEnd"/>
      <w:r w:rsidR="00A86E4E" w:rsidRPr="004C7D8A">
        <w:rPr>
          <w:sz w:val="26"/>
          <w:szCs w:val="26"/>
        </w:rPr>
        <w:t xml:space="preserve"> hermeneutics</w:t>
      </w:r>
      <w:r w:rsidR="00332592" w:rsidRPr="004C7D8A">
        <w:rPr>
          <w:sz w:val="26"/>
          <w:szCs w:val="26"/>
        </w:rPr>
        <w:t>.</w:t>
      </w:r>
      <w:r w:rsidR="002404C6" w:rsidRPr="004C7D8A">
        <w:rPr>
          <w:rStyle w:val="FootnoteReference"/>
          <w:sz w:val="26"/>
          <w:szCs w:val="26"/>
        </w:rPr>
        <w:footnoteReference w:id="6"/>
      </w:r>
      <w:r w:rsidR="00B26C42" w:rsidRPr="004C7D8A">
        <w:rPr>
          <w:sz w:val="26"/>
          <w:szCs w:val="26"/>
        </w:rPr>
        <w:t xml:space="preserve"> </w:t>
      </w:r>
      <w:r w:rsidR="00D34AC3" w:rsidRPr="004C7D8A">
        <w:rPr>
          <w:sz w:val="26"/>
          <w:szCs w:val="26"/>
        </w:rPr>
        <w:t xml:space="preserve">The </w:t>
      </w:r>
      <w:r w:rsidR="00D34AC3" w:rsidRPr="004C7D8A">
        <w:rPr>
          <w:i/>
          <w:iCs/>
          <w:sz w:val="26"/>
          <w:szCs w:val="26"/>
        </w:rPr>
        <w:t xml:space="preserve">purpose </w:t>
      </w:r>
      <w:r w:rsidR="00D34AC3" w:rsidRPr="004C7D8A">
        <w:rPr>
          <w:sz w:val="26"/>
          <w:szCs w:val="26"/>
        </w:rPr>
        <w:t xml:space="preserve">of this article is to explore how a cosmological exegesis of the Bible can aid theologians in constructing </w:t>
      </w:r>
      <w:r w:rsidR="009B38CE" w:rsidRPr="004C7D8A">
        <w:rPr>
          <w:sz w:val="26"/>
          <w:szCs w:val="26"/>
        </w:rPr>
        <w:t>e</w:t>
      </w:r>
      <w:r w:rsidR="00C43C4F" w:rsidRPr="004C7D8A">
        <w:rPr>
          <w:sz w:val="26"/>
          <w:szCs w:val="26"/>
        </w:rPr>
        <w:t>co-theology</w:t>
      </w:r>
      <w:r w:rsidR="00E409AD" w:rsidRPr="004C7D8A">
        <w:rPr>
          <w:sz w:val="26"/>
          <w:szCs w:val="26"/>
        </w:rPr>
        <w:t xml:space="preserve">. The biblical </w:t>
      </w:r>
      <w:r w:rsidR="00C43C4F" w:rsidRPr="004C7D8A">
        <w:rPr>
          <w:sz w:val="26"/>
          <w:szCs w:val="26"/>
        </w:rPr>
        <w:t xml:space="preserve">concept of </w:t>
      </w:r>
      <w:r w:rsidR="00E409AD" w:rsidRPr="004C7D8A">
        <w:rPr>
          <w:sz w:val="26"/>
          <w:szCs w:val="26"/>
        </w:rPr>
        <w:t xml:space="preserve">the </w:t>
      </w:r>
      <w:r w:rsidR="00C43C4F" w:rsidRPr="004C7D8A">
        <w:rPr>
          <w:sz w:val="26"/>
          <w:szCs w:val="26"/>
        </w:rPr>
        <w:t xml:space="preserve">wilderness </w:t>
      </w:r>
      <w:r w:rsidR="00E409AD" w:rsidRPr="004C7D8A">
        <w:rPr>
          <w:sz w:val="26"/>
          <w:szCs w:val="26"/>
        </w:rPr>
        <w:t>will be used as</w:t>
      </w:r>
      <w:r w:rsidR="00C43C4F" w:rsidRPr="004C7D8A">
        <w:rPr>
          <w:sz w:val="26"/>
          <w:szCs w:val="26"/>
        </w:rPr>
        <w:t xml:space="preserve"> an example.</w:t>
      </w:r>
    </w:p>
    <w:p w14:paraId="2B00EC1E" w14:textId="043A41FF" w:rsidR="002C6D67" w:rsidRPr="004C7D8A" w:rsidRDefault="00332592" w:rsidP="004C7D8A">
      <w:pPr>
        <w:spacing w:before="200" w:after="200"/>
        <w:ind w:left="720" w:hanging="720"/>
        <w:rPr>
          <w:b/>
          <w:bCs/>
          <w:sz w:val="26"/>
          <w:szCs w:val="26"/>
        </w:rPr>
      </w:pPr>
      <w:r w:rsidRPr="004C7D8A">
        <w:rPr>
          <w:b/>
          <w:bCs/>
          <w:sz w:val="26"/>
          <w:szCs w:val="26"/>
        </w:rPr>
        <w:t>B</w:t>
      </w:r>
      <w:r w:rsidR="00F41CC4" w:rsidRPr="004C7D8A">
        <w:rPr>
          <w:b/>
          <w:bCs/>
          <w:sz w:val="26"/>
          <w:szCs w:val="26"/>
        </w:rPr>
        <w:tab/>
      </w:r>
      <w:r w:rsidR="004C7D8A" w:rsidRPr="004C7D8A">
        <w:rPr>
          <w:b/>
          <w:bCs/>
          <w:sz w:val="26"/>
          <w:szCs w:val="26"/>
        </w:rPr>
        <w:t>A COSMOLOGICAL INTERPRETATION OF THE BIBLE</w:t>
      </w:r>
    </w:p>
    <w:p w14:paraId="5D6F1111" w14:textId="77777777" w:rsidR="008F73E5" w:rsidRPr="004C7D8A" w:rsidRDefault="008A5B2B" w:rsidP="004C7D8A">
      <w:pPr>
        <w:spacing w:before="200" w:after="200"/>
        <w:ind w:firstLine="0"/>
        <w:rPr>
          <w:iCs/>
          <w:sz w:val="26"/>
          <w:szCs w:val="26"/>
        </w:rPr>
      </w:pPr>
      <w:r w:rsidRPr="004C7D8A">
        <w:rPr>
          <w:rFonts w:cs="Times New Roman"/>
          <w:sz w:val="26"/>
          <w:szCs w:val="26"/>
        </w:rPr>
        <w:t xml:space="preserve">In its broadest sense, a cosmology can be defined as the sum of a community’s shared </w:t>
      </w:r>
      <w:r w:rsidRPr="004C7D8A">
        <w:rPr>
          <w:sz w:val="26"/>
          <w:szCs w:val="26"/>
        </w:rPr>
        <w:t>beliefs and assumptions about the world. A cosmology thus acts as a broad conceptual framework in terms of which people interpret reality</w:t>
      </w:r>
      <w:r w:rsidR="00F63EE4" w:rsidRPr="004C7D8A">
        <w:rPr>
          <w:sz w:val="26"/>
          <w:szCs w:val="26"/>
        </w:rPr>
        <w:t>.</w:t>
      </w:r>
      <w:r w:rsidR="002404C6" w:rsidRPr="004C7D8A">
        <w:rPr>
          <w:rStyle w:val="FootnoteReference"/>
          <w:sz w:val="26"/>
          <w:szCs w:val="26"/>
        </w:rPr>
        <w:footnoteReference w:id="7"/>
      </w:r>
      <w:r w:rsidRPr="004C7D8A">
        <w:rPr>
          <w:sz w:val="26"/>
          <w:szCs w:val="26"/>
        </w:rPr>
        <w:t xml:space="preserve"> </w:t>
      </w:r>
      <w:r w:rsidR="006C0457" w:rsidRPr="004C7D8A">
        <w:rPr>
          <w:iCs/>
          <w:sz w:val="26"/>
          <w:szCs w:val="26"/>
        </w:rPr>
        <w:t xml:space="preserve">Cosmology </w:t>
      </w:r>
      <w:r w:rsidR="008F73E5" w:rsidRPr="004C7D8A">
        <w:rPr>
          <w:iCs/>
          <w:sz w:val="26"/>
          <w:szCs w:val="26"/>
        </w:rPr>
        <w:t xml:space="preserve">(i.e. worldview or </w:t>
      </w:r>
      <w:proofErr w:type="spellStart"/>
      <w:r w:rsidR="008F73E5" w:rsidRPr="004C7D8A">
        <w:rPr>
          <w:i/>
          <w:sz w:val="26"/>
          <w:szCs w:val="26"/>
        </w:rPr>
        <w:t>Weltanschauung</w:t>
      </w:r>
      <w:proofErr w:type="spellEnd"/>
      <w:r w:rsidR="008F73E5" w:rsidRPr="004C7D8A">
        <w:rPr>
          <w:iCs/>
          <w:sz w:val="26"/>
          <w:szCs w:val="26"/>
        </w:rPr>
        <w:t xml:space="preserve">) </w:t>
      </w:r>
      <w:r w:rsidR="006C0457" w:rsidRPr="004C7D8A">
        <w:rPr>
          <w:iCs/>
          <w:sz w:val="26"/>
          <w:szCs w:val="26"/>
        </w:rPr>
        <w:t xml:space="preserve">is </w:t>
      </w:r>
      <w:r w:rsidR="001F1AEC" w:rsidRPr="004C7D8A">
        <w:rPr>
          <w:iCs/>
          <w:sz w:val="26"/>
          <w:szCs w:val="26"/>
        </w:rPr>
        <w:t xml:space="preserve">therefore </w:t>
      </w:r>
      <w:r w:rsidR="00EA7C2F" w:rsidRPr="004C7D8A">
        <w:rPr>
          <w:iCs/>
          <w:sz w:val="26"/>
          <w:szCs w:val="26"/>
        </w:rPr>
        <w:t>a mental picture or construct which</w:t>
      </w:r>
      <w:r w:rsidR="006C0457" w:rsidRPr="004C7D8A">
        <w:rPr>
          <w:iCs/>
          <w:sz w:val="26"/>
          <w:szCs w:val="26"/>
        </w:rPr>
        <w:t xml:space="preserve"> express</w:t>
      </w:r>
      <w:r w:rsidR="00EA7C2F" w:rsidRPr="004C7D8A">
        <w:rPr>
          <w:iCs/>
          <w:sz w:val="26"/>
          <w:szCs w:val="26"/>
        </w:rPr>
        <w:t>e</w:t>
      </w:r>
      <w:r w:rsidR="001514FC" w:rsidRPr="004C7D8A">
        <w:rPr>
          <w:iCs/>
          <w:sz w:val="26"/>
          <w:szCs w:val="26"/>
        </w:rPr>
        <w:t>s</w:t>
      </w:r>
      <w:r w:rsidR="006C0457" w:rsidRPr="004C7D8A">
        <w:rPr>
          <w:iCs/>
          <w:sz w:val="26"/>
          <w:szCs w:val="26"/>
        </w:rPr>
        <w:t xml:space="preserve"> </w:t>
      </w:r>
      <w:r w:rsidR="001F1AEC" w:rsidRPr="004C7D8A">
        <w:rPr>
          <w:iCs/>
          <w:sz w:val="26"/>
          <w:szCs w:val="26"/>
        </w:rPr>
        <w:t xml:space="preserve">our </w:t>
      </w:r>
      <w:r w:rsidR="006C0457" w:rsidRPr="004C7D8A">
        <w:rPr>
          <w:iCs/>
          <w:sz w:val="26"/>
          <w:szCs w:val="26"/>
        </w:rPr>
        <w:t xml:space="preserve">beliefs </w:t>
      </w:r>
      <w:r w:rsidR="005A60C6" w:rsidRPr="004C7D8A">
        <w:rPr>
          <w:iCs/>
          <w:sz w:val="26"/>
          <w:szCs w:val="26"/>
        </w:rPr>
        <w:t xml:space="preserve">of </w:t>
      </w:r>
      <w:r w:rsidR="001F1AEC" w:rsidRPr="004C7D8A">
        <w:rPr>
          <w:iCs/>
          <w:sz w:val="26"/>
          <w:szCs w:val="26"/>
        </w:rPr>
        <w:t xml:space="preserve">how the cosmos originated, </w:t>
      </w:r>
      <w:r w:rsidR="005A60C6" w:rsidRPr="004C7D8A">
        <w:rPr>
          <w:iCs/>
          <w:sz w:val="26"/>
          <w:szCs w:val="26"/>
        </w:rPr>
        <w:t xml:space="preserve">what </w:t>
      </w:r>
      <w:r w:rsidR="001F1AEC" w:rsidRPr="004C7D8A">
        <w:rPr>
          <w:iCs/>
          <w:sz w:val="26"/>
          <w:szCs w:val="26"/>
        </w:rPr>
        <w:t xml:space="preserve">it </w:t>
      </w:r>
      <w:r w:rsidR="005A60C6" w:rsidRPr="004C7D8A">
        <w:rPr>
          <w:iCs/>
          <w:sz w:val="26"/>
          <w:szCs w:val="26"/>
        </w:rPr>
        <w:t>looks like (e.</w:t>
      </w:r>
      <w:r w:rsidR="00A64F05" w:rsidRPr="004C7D8A">
        <w:rPr>
          <w:iCs/>
          <w:sz w:val="26"/>
          <w:szCs w:val="26"/>
        </w:rPr>
        <w:t>g. is</w:t>
      </w:r>
      <w:r w:rsidR="005A60C6" w:rsidRPr="004C7D8A">
        <w:rPr>
          <w:iCs/>
          <w:sz w:val="26"/>
          <w:szCs w:val="26"/>
        </w:rPr>
        <w:t xml:space="preserve"> </w:t>
      </w:r>
      <w:r w:rsidR="001F1AEC" w:rsidRPr="004C7D8A">
        <w:rPr>
          <w:iCs/>
          <w:sz w:val="26"/>
          <w:szCs w:val="26"/>
        </w:rPr>
        <w:t>structured</w:t>
      </w:r>
      <w:r w:rsidR="005A60C6" w:rsidRPr="004C7D8A">
        <w:rPr>
          <w:iCs/>
          <w:sz w:val="26"/>
          <w:szCs w:val="26"/>
        </w:rPr>
        <w:t xml:space="preserve">) and how the cosmos functions (i.e. </w:t>
      </w:r>
      <w:r w:rsidR="00A60A34" w:rsidRPr="004C7D8A">
        <w:rPr>
          <w:iCs/>
          <w:sz w:val="26"/>
          <w:szCs w:val="26"/>
        </w:rPr>
        <w:t xml:space="preserve">the system of </w:t>
      </w:r>
      <w:r w:rsidR="005A60C6" w:rsidRPr="004C7D8A">
        <w:rPr>
          <w:iCs/>
          <w:sz w:val="26"/>
          <w:szCs w:val="26"/>
        </w:rPr>
        <w:t>cause</w:t>
      </w:r>
      <w:r w:rsidR="00A60A34" w:rsidRPr="004C7D8A">
        <w:rPr>
          <w:iCs/>
          <w:sz w:val="26"/>
          <w:szCs w:val="26"/>
        </w:rPr>
        <w:t>s</w:t>
      </w:r>
      <w:r w:rsidR="005A60C6" w:rsidRPr="004C7D8A">
        <w:rPr>
          <w:iCs/>
          <w:sz w:val="26"/>
          <w:szCs w:val="26"/>
        </w:rPr>
        <w:t xml:space="preserve"> and effect</w:t>
      </w:r>
      <w:r w:rsidR="00A60A34" w:rsidRPr="004C7D8A">
        <w:rPr>
          <w:iCs/>
          <w:sz w:val="26"/>
          <w:szCs w:val="26"/>
        </w:rPr>
        <w:t>s</w:t>
      </w:r>
      <w:r w:rsidR="005A60C6" w:rsidRPr="004C7D8A">
        <w:rPr>
          <w:iCs/>
          <w:sz w:val="26"/>
          <w:szCs w:val="26"/>
        </w:rPr>
        <w:t>)</w:t>
      </w:r>
      <w:r w:rsidR="008F73E5" w:rsidRPr="004C7D8A">
        <w:rPr>
          <w:iCs/>
          <w:sz w:val="26"/>
          <w:szCs w:val="26"/>
        </w:rPr>
        <w:t xml:space="preserve">. </w:t>
      </w:r>
      <w:proofErr w:type="spellStart"/>
      <w:r w:rsidR="008F73E5" w:rsidRPr="004C7D8A">
        <w:rPr>
          <w:iCs/>
          <w:sz w:val="26"/>
          <w:szCs w:val="26"/>
        </w:rPr>
        <w:t>Naugle</w:t>
      </w:r>
      <w:proofErr w:type="spellEnd"/>
      <w:r w:rsidR="008F73E5" w:rsidRPr="004C7D8A">
        <w:rPr>
          <w:iCs/>
          <w:sz w:val="26"/>
          <w:szCs w:val="26"/>
        </w:rPr>
        <w:t xml:space="preserve"> described the importance of a </w:t>
      </w:r>
      <w:r w:rsidR="002A2D0D" w:rsidRPr="004C7D8A">
        <w:rPr>
          <w:iCs/>
          <w:sz w:val="26"/>
          <w:szCs w:val="26"/>
        </w:rPr>
        <w:t xml:space="preserve">cosmology or </w:t>
      </w:r>
      <w:r w:rsidR="008F73E5" w:rsidRPr="004C7D8A">
        <w:rPr>
          <w:iCs/>
          <w:sz w:val="26"/>
          <w:szCs w:val="26"/>
        </w:rPr>
        <w:t>worldview as follows:</w:t>
      </w:r>
    </w:p>
    <w:p w14:paraId="10F331AF" w14:textId="59FE0FAE" w:rsidR="002C6D67" w:rsidRPr="00DD5FB6" w:rsidRDefault="008F73E5" w:rsidP="00F7309A">
      <w:pPr>
        <w:spacing w:before="200" w:after="0"/>
        <w:ind w:left="851" w:right="851" w:firstLine="0"/>
        <w:rPr>
          <w:iCs/>
          <w:szCs w:val="24"/>
        </w:rPr>
      </w:pPr>
      <w:commentRangeStart w:id="1"/>
      <w:r w:rsidRPr="00DD5FB6">
        <w:rPr>
          <w:iCs/>
          <w:szCs w:val="24"/>
          <w:lang w:val="en-ZA"/>
        </w:rPr>
        <w:t>After all, what could be more important or influential than the way an individual,</w:t>
      </w:r>
      <w:r w:rsidR="00F7309A">
        <w:rPr>
          <w:iCs/>
          <w:szCs w:val="24"/>
          <w:lang w:val="en-ZA"/>
        </w:rPr>
        <w:t xml:space="preserve"> </w:t>
      </w:r>
      <w:r w:rsidRPr="00DD5FB6">
        <w:rPr>
          <w:iCs/>
          <w:szCs w:val="24"/>
          <w:lang w:val="en-ZA"/>
        </w:rPr>
        <w:t>a family, a community, a nation, or an entire culture conceptualizes reality? Is</w:t>
      </w:r>
      <w:r w:rsidR="00F7309A">
        <w:rPr>
          <w:iCs/>
          <w:szCs w:val="24"/>
          <w:lang w:val="en-ZA"/>
        </w:rPr>
        <w:t xml:space="preserve"> </w:t>
      </w:r>
      <w:r w:rsidRPr="00DD5FB6">
        <w:rPr>
          <w:iCs/>
          <w:szCs w:val="24"/>
          <w:lang w:val="en-ZA"/>
        </w:rPr>
        <w:t>there anything more profound or powerful than the shape and content of human</w:t>
      </w:r>
      <w:r w:rsidR="00F7309A">
        <w:rPr>
          <w:iCs/>
          <w:szCs w:val="24"/>
          <w:lang w:val="en-ZA"/>
        </w:rPr>
        <w:t xml:space="preserve"> </w:t>
      </w:r>
      <w:r w:rsidRPr="00DD5FB6">
        <w:rPr>
          <w:iCs/>
          <w:szCs w:val="24"/>
          <w:lang w:val="en-ZA"/>
        </w:rPr>
        <w:t>consciousness and its primary interpretation of the nature of things? When it</w:t>
      </w:r>
      <w:r w:rsidR="00F7309A">
        <w:rPr>
          <w:iCs/>
          <w:szCs w:val="24"/>
          <w:lang w:val="en-ZA"/>
        </w:rPr>
        <w:t xml:space="preserve"> </w:t>
      </w:r>
      <w:r w:rsidRPr="00DD5FB6">
        <w:rPr>
          <w:iCs/>
          <w:szCs w:val="24"/>
          <w:lang w:val="en-ZA"/>
        </w:rPr>
        <w:t>comes to the deepest questions about human life and existence, does anything</w:t>
      </w:r>
      <w:r w:rsidR="00F7309A">
        <w:rPr>
          <w:iCs/>
          <w:szCs w:val="24"/>
          <w:lang w:val="en-ZA"/>
        </w:rPr>
        <w:t xml:space="preserve"> </w:t>
      </w:r>
      <w:r w:rsidRPr="00DD5FB6">
        <w:rPr>
          <w:iCs/>
          <w:szCs w:val="24"/>
          <w:lang w:val="en-ZA"/>
        </w:rPr>
        <w:t xml:space="preserve">surpass the </w:t>
      </w:r>
      <w:r w:rsidRPr="00DD5FB6">
        <w:rPr>
          <w:iCs/>
          <w:szCs w:val="24"/>
          <w:lang w:val="en-ZA"/>
        </w:rPr>
        <w:lastRenderedPageBreak/>
        <w:t>final implications of the answers supplied by one</w:t>
      </w:r>
      <w:r w:rsidR="0009632B">
        <w:rPr>
          <w:iCs/>
          <w:szCs w:val="24"/>
          <w:lang w:val="en-ZA"/>
        </w:rPr>
        <w:t>’</w:t>
      </w:r>
      <w:r w:rsidRPr="00DD5FB6">
        <w:rPr>
          <w:iCs/>
          <w:szCs w:val="24"/>
          <w:lang w:val="en-ZA"/>
        </w:rPr>
        <w:t>s essential</w:t>
      </w:r>
      <w:r w:rsidR="00F7309A">
        <w:rPr>
          <w:iCs/>
          <w:szCs w:val="24"/>
          <w:lang w:val="en-ZA"/>
        </w:rPr>
        <w:t xml:space="preserve"> </w:t>
      </w:r>
      <w:proofErr w:type="spellStart"/>
      <w:r w:rsidR="00F7309A" w:rsidRPr="00F7309A">
        <w:rPr>
          <w:i/>
          <w:szCs w:val="24"/>
          <w:lang w:val="en-ZA"/>
        </w:rPr>
        <w:t>W</w:t>
      </w:r>
      <w:r w:rsidRPr="00DD5FB6">
        <w:rPr>
          <w:i/>
          <w:iCs/>
          <w:szCs w:val="24"/>
          <w:lang w:val="en-ZA"/>
        </w:rPr>
        <w:t>eltanschauung</w:t>
      </w:r>
      <w:proofErr w:type="spellEnd"/>
      <w:r w:rsidRPr="00DD5FB6">
        <w:rPr>
          <w:iCs/>
          <w:szCs w:val="24"/>
          <w:lang w:val="en-ZA"/>
        </w:rPr>
        <w:t>?</w:t>
      </w:r>
      <w:r w:rsidR="002404C6" w:rsidRPr="00DD5FB6">
        <w:rPr>
          <w:rStyle w:val="FootnoteReference"/>
          <w:iCs/>
          <w:szCs w:val="24"/>
        </w:rPr>
        <w:footnoteReference w:id="8"/>
      </w:r>
      <w:commentRangeEnd w:id="1"/>
      <w:r w:rsidR="00F7309A">
        <w:rPr>
          <w:rStyle w:val="CommentReference"/>
          <w:rFonts w:ascii="Calibri" w:eastAsia="Calibri" w:hAnsi="Calibri" w:cs="Times New Roman"/>
          <w:lang w:bidi="ar-SA"/>
        </w:rPr>
        <w:commentReference w:id="1"/>
      </w:r>
    </w:p>
    <w:p w14:paraId="29E9861A" w14:textId="298ED7F3" w:rsidR="002C6D67" w:rsidRPr="004C7D8A" w:rsidRDefault="005A60C6" w:rsidP="004C7D8A">
      <w:pPr>
        <w:spacing w:before="200" w:after="200"/>
        <w:rPr>
          <w:iCs/>
          <w:sz w:val="26"/>
          <w:szCs w:val="26"/>
        </w:rPr>
      </w:pPr>
      <w:r w:rsidRPr="004C7D8A">
        <w:rPr>
          <w:sz w:val="26"/>
          <w:szCs w:val="26"/>
        </w:rPr>
        <w:t>Th</w:t>
      </w:r>
      <w:r w:rsidR="006327DA" w:rsidRPr="004C7D8A">
        <w:rPr>
          <w:sz w:val="26"/>
          <w:szCs w:val="26"/>
        </w:rPr>
        <w:t xml:space="preserve">e </w:t>
      </w:r>
      <w:r w:rsidRPr="004C7D8A">
        <w:rPr>
          <w:sz w:val="26"/>
          <w:szCs w:val="26"/>
        </w:rPr>
        <w:t xml:space="preserve">mental picture </w:t>
      </w:r>
      <w:r w:rsidR="006327DA" w:rsidRPr="004C7D8A">
        <w:rPr>
          <w:sz w:val="26"/>
          <w:szCs w:val="26"/>
        </w:rPr>
        <w:t xml:space="preserve">of a cosmology </w:t>
      </w:r>
      <w:r w:rsidRPr="004C7D8A">
        <w:rPr>
          <w:sz w:val="26"/>
          <w:szCs w:val="26"/>
        </w:rPr>
        <w:t xml:space="preserve">is partly constructed or based on human observation of the natural and social world, and partly on pre-existing knowledge or templates. </w:t>
      </w:r>
      <w:r w:rsidR="0009632B">
        <w:rPr>
          <w:sz w:val="26"/>
          <w:szCs w:val="26"/>
        </w:rPr>
        <w:t>“</w:t>
      </w:r>
      <w:r w:rsidR="002E682F" w:rsidRPr="004C7D8A">
        <w:rPr>
          <w:sz w:val="26"/>
          <w:szCs w:val="26"/>
        </w:rPr>
        <w:t>N</w:t>
      </w:r>
      <w:r w:rsidRPr="004C7D8A">
        <w:rPr>
          <w:sz w:val="26"/>
          <w:szCs w:val="26"/>
        </w:rPr>
        <w:t>aked</w:t>
      </w:r>
      <w:r w:rsidR="0009632B">
        <w:rPr>
          <w:sz w:val="26"/>
          <w:szCs w:val="26"/>
        </w:rPr>
        <w:t>”</w:t>
      </w:r>
      <w:r w:rsidRPr="004C7D8A">
        <w:rPr>
          <w:sz w:val="26"/>
          <w:szCs w:val="26"/>
        </w:rPr>
        <w:t xml:space="preserve"> facts are not </w:t>
      </w:r>
      <w:r w:rsidR="00D21803" w:rsidRPr="004C7D8A">
        <w:rPr>
          <w:sz w:val="26"/>
          <w:szCs w:val="26"/>
        </w:rPr>
        <w:t xml:space="preserve">accessible </w:t>
      </w:r>
      <w:r w:rsidRPr="004C7D8A">
        <w:rPr>
          <w:sz w:val="26"/>
          <w:szCs w:val="26"/>
        </w:rPr>
        <w:t>to the human mind</w:t>
      </w:r>
      <w:r w:rsidR="00821440" w:rsidRPr="004C7D8A">
        <w:rPr>
          <w:sz w:val="26"/>
          <w:szCs w:val="26"/>
        </w:rPr>
        <w:t xml:space="preserve">. </w:t>
      </w:r>
      <w:r w:rsidR="00874302" w:rsidRPr="004C7D8A">
        <w:rPr>
          <w:sz w:val="26"/>
          <w:szCs w:val="26"/>
        </w:rPr>
        <w:t xml:space="preserve">All observations </w:t>
      </w:r>
      <w:r w:rsidRPr="004C7D8A">
        <w:rPr>
          <w:sz w:val="26"/>
          <w:szCs w:val="26"/>
        </w:rPr>
        <w:t>are partly determined by our human lenses</w:t>
      </w:r>
      <w:r w:rsidR="00874302" w:rsidRPr="004C7D8A">
        <w:rPr>
          <w:sz w:val="26"/>
          <w:szCs w:val="26"/>
        </w:rPr>
        <w:t xml:space="preserve"> or templates</w:t>
      </w:r>
      <w:r w:rsidR="00F63EE4" w:rsidRPr="004C7D8A">
        <w:rPr>
          <w:sz w:val="26"/>
          <w:szCs w:val="26"/>
        </w:rPr>
        <w:t>.</w:t>
      </w:r>
      <w:r w:rsidR="002404C6" w:rsidRPr="004C7D8A">
        <w:rPr>
          <w:rStyle w:val="FootnoteReference"/>
          <w:sz w:val="26"/>
          <w:szCs w:val="26"/>
        </w:rPr>
        <w:footnoteReference w:id="9"/>
      </w:r>
      <w:r w:rsidR="002E682F" w:rsidRPr="004C7D8A">
        <w:rPr>
          <w:sz w:val="26"/>
          <w:szCs w:val="26"/>
        </w:rPr>
        <w:t xml:space="preserve"> O</w:t>
      </w:r>
      <w:r w:rsidRPr="004C7D8A">
        <w:rPr>
          <w:sz w:val="26"/>
          <w:szCs w:val="26"/>
        </w:rPr>
        <w:t>bservation</w:t>
      </w:r>
      <w:r w:rsidR="00874302" w:rsidRPr="004C7D8A">
        <w:rPr>
          <w:sz w:val="26"/>
          <w:szCs w:val="26"/>
        </w:rPr>
        <w:t xml:space="preserve">s are </w:t>
      </w:r>
      <w:r w:rsidR="004341AF" w:rsidRPr="004C7D8A">
        <w:rPr>
          <w:sz w:val="26"/>
          <w:szCs w:val="26"/>
        </w:rPr>
        <w:t xml:space="preserve">therefore </w:t>
      </w:r>
      <w:r w:rsidR="00D21803" w:rsidRPr="004C7D8A">
        <w:rPr>
          <w:sz w:val="26"/>
          <w:szCs w:val="26"/>
        </w:rPr>
        <w:t>never</w:t>
      </w:r>
      <w:r w:rsidRPr="004C7D8A">
        <w:rPr>
          <w:sz w:val="26"/>
          <w:szCs w:val="26"/>
        </w:rPr>
        <w:t xml:space="preserve"> </w:t>
      </w:r>
      <w:r w:rsidR="002E682F" w:rsidRPr="004C7D8A">
        <w:rPr>
          <w:sz w:val="26"/>
          <w:szCs w:val="26"/>
        </w:rPr>
        <w:t>hundred per cent</w:t>
      </w:r>
      <w:r w:rsidRPr="004C7D8A">
        <w:rPr>
          <w:sz w:val="26"/>
          <w:szCs w:val="26"/>
        </w:rPr>
        <w:t xml:space="preserve"> accurate</w:t>
      </w:r>
      <w:r w:rsidR="002E682F" w:rsidRPr="004C7D8A">
        <w:rPr>
          <w:sz w:val="26"/>
          <w:szCs w:val="26"/>
        </w:rPr>
        <w:t xml:space="preserve">, especially when </w:t>
      </w:r>
      <w:r w:rsidRPr="004C7D8A">
        <w:rPr>
          <w:sz w:val="26"/>
          <w:szCs w:val="26"/>
        </w:rPr>
        <w:t xml:space="preserve">conclusions </w:t>
      </w:r>
      <w:r w:rsidR="002E682F" w:rsidRPr="004C7D8A">
        <w:rPr>
          <w:sz w:val="26"/>
          <w:szCs w:val="26"/>
        </w:rPr>
        <w:t xml:space="preserve">are </w:t>
      </w:r>
      <w:r w:rsidRPr="004C7D8A">
        <w:rPr>
          <w:sz w:val="26"/>
          <w:szCs w:val="26"/>
        </w:rPr>
        <w:t>based on insufficient and casual rather than scientifically controlled observation</w:t>
      </w:r>
      <w:r w:rsidR="002E682F" w:rsidRPr="004C7D8A">
        <w:rPr>
          <w:sz w:val="26"/>
          <w:szCs w:val="26"/>
        </w:rPr>
        <w:t xml:space="preserve">s. </w:t>
      </w:r>
      <w:r w:rsidR="00D21803" w:rsidRPr="004C7D8A">
        <w:rPr>
          <w:sz w:val="26"/>
          <w:szCs w:val="26"/>
        </w:rPr>
        <w:t>As such</w:t>
      </w:r>
      <w:r w:rsidR="004341AF" w:rsidRPr="004C7D8A">
        <w:rPr>
          <w:sz w:val="26"/>
          <w:szCs w:val="26"/>
        </w:rPr>
        <w:t>,</w:t>
      </w:r>
      <w:r w:rsidR="00D21803" w:rsidRPr="004C7D8A">
        <w:rPr>
          <w:sz w:val="26"/>
          <w:szCs w:val="26"/>
        </w:rPr>
        <w:t xml:space="preserve"> </w:t>
      </w:r>
      <w:r w:rsidRPr="004C7D8A">
        <w:rPr>
          <w:sz w:val="26"/>
          <w:szCs w:val="26"/>
        </w:rPr>
        <w:t xml:space="preserve">cosmologies </w:t>
      </w:r>
      <w:r w:rsidR="00D21803" w:rsidRPr="004C7D8A">
        <w:rPr>
          <w:sz w:val="26"/>
          <w:szCs w:val="26"/>
        </w:rPr>
        <w:t xml:space="preserve">(both pre-scientific and scientific ones) </w:t>
      </w:r>
      <w:r w:rsidR="008E3DA8" w:rsidRPr="004C7D8A">
        <w:rPr>
          <w:sz w:val="26"/>
          <w:szCs w:val="26"/>
        </w:rPr>
        <w:t xml:space="preserve">are constructed based </w:t>
      </w:r>
      <w:r w:rsidRPr="004C7D8A">
        <w:rPr>
          <w:sz w:val="26"/>
          <w:szCs w:val="26"/>
        </w:rPr>
        <w:t>on a mixture of correct and incorrec</w:t>
      </w:r>
      <w:r w:rsidR="00CC1A85" w:rsidRPr="004C7D8A">
        <w:rPr>
          <w:sz w:val="26"/>
          <w:szCs w:val="26"/>
        </w:rPr>
        <w:t>t observations and conclusions.</w:t>
      </w:r>
    </w:p>
    <w:p w14:paraId="7ECA584D" w14:textId="1A6A3A23" w:rsidR="002C6D67" w:rsidRPr="004C7D8A" w:rsidRDefault="005A60C6" w:rsidP="004C7D8A">
      <w:pPr>
        <w:spacing w:before="200" w:after="200"/>
        <w:rPr>
          <w:iCs/>
          <w:sz w:val="26"/>
          <w:szCs w:val="26"/>
        </w:rPr>
      </w:pPr>
      <w:r w:rsidRPr="004C7D8A">
        <w:rPr>
          <w:sz w:val="26"/>
          <w:szCs w:val="26"/>
        </w:rPr>
        <w:t>What is important about constructs</w:t>
      </w:r>
      <w:r w:rsidR="004E2599" w:rsidRPr="004C7D8A">
        <w:rPr>
          <w:sz w:val="26"/>
          <w:szCs w:val="26"/>
        </w:rPr>
        <w:t>,</w:t>
      </w:r>
      <w:r w:rsidRPr="004C7D8A">
        <w:rPr>
          <w:sz w:val="26"/>
          <w:szCs w:val="26"/>
        </w:rPr>
        <w:t xml:space="preserve"> such as cosmologies, is that they are not only a </w:t>
      </w:r>
      <w:r w:rsidR="00356C06" w:rsidRPr="004C7D8A">
        <w:rPr>
          <w:sz w:val="26"/>
          <w:szCs w:val="26"/>
        </w:rPr>
        <w:t>conglomerat</w:t>
      </w:r>
      <w:r w:rsidR="009B38CE" w:rsidRPr="004C7D8A">
        <w:rPr>
          <w:sz w:val="26"/>
          <w:szCs w:val="26"/>
        </w:rPr>
        <w:t>e</w:t>
      </w:r>
      <w:r w:rsidRPr="004C7D8A">
        <w:rPr>
          <w:sz w:val="26"/>
          <w:szCs w:val="26"/>
        </w:rPr>
        <w:t xml:space="preserve"> of observations, built into a </w:t>
      </w:r>
      <w:r w:rsidR="004E2599" w:rsidRPr="004C7D8A">
        <w:rPr>
          <w:sz w:val="26"/>
          <w:szCs w:val="26"/>
        </w:rPr>
        <w:t xml:space="preserve">convenient </w:t>
      </w:r>
      <w:r w:rsidRPr="004C7D8A">
        <w:rPr>
          <w:sz w:val="26"/>
          <w:szCs w:val="26"/>
        </w:rPr>
        <w:t xml:space="preserve">theory or mental structure, but that they function as paradigms which </w:t>
      </w:r>
      <w:r w:rsidRPr="004C7D8A">
        <w:rPr>
          <w:i/>
          <w:sz w:val="26"/>
          <w:szCs w:val="26"/>
        </w:rPr>
        <w:t>partly</w:t>
      </w:r>
      <w:r w:rsidRPr="004C7D8A">
        <w:rPr>
          <w:sz w:val="26"/>
          <w:szCs w:val="26"/>
        </w:rPr>
        <w:t xml:space="preserve"> determine not only our thinking, but also our further observations</w:t>
      </w:r>
      <w:r w:rsidR="00F63EE4" w:rsidRPr="004C7D8A">
        <w:rPr>
          <w:sz w:val="26"/>
          <w:szCs w:val="26"/>
        </w:rPr>
        <w:t>.</w:t>
      </w:r>
      <w:r w:rsidR="002404C6" w:rsidRPr="004C7D8A">
        <w:rPr>
          <w:rStyle w:val="FootnoteReference"/>
          <w:sz w:val="26"/>
          <w:szCs w:val="26"/>
        </w:rPr>
        <w:footnoteReference w:id="10"/>
      </w:r>
      <w:r w:rsidRPr="004C7D8A">
        <w:rPr>
          <w:sz w:val="26"/>
          <w:szCs w:val="26"/>
        </w:rPr>
        <w:t xml:space="preserve"> A cosmology therefore consists of a set of assumptions and biases, which </w:t>
      </w:r>
      <w:r w:rsidR="00346EF4" w:rsidRPr="004C7D8A">
        <w:rPr>
          <w:sz w:val="26"/>
          <w:szCs w:val="26"/>
        </w:rPr>
        <w:t xml:space="preserve">guide </w:t>
      </w:r>
      <w:r w:rsidRPr="004C7D8A">
        <w:rPr>
          <w:sz w:val="26"/>
          <w:szCs w:val="26"/>
        </w:rPr>
        <w:t xml:space="preserve">our thoughts and makes it difficult (but not impossible) to think outside this </w:t>
      </w:r>
      <w:r w:rsidR="00CC1A85" w:rsidRPr="004C7D8A">
        <w:rPr>
          <w:sz w:val="26"/>
          <w:szCs w:val="26"/>
        </w:rPr>
        <w:t>“</w:t>
      </w:r>
      <w:r w:rsidR="00EA7C2F" w:rsidRPr="004C7D8A">
        <w:rPr>
          <w:sz w:val="26"/>
          <w:szCs w:val="26"/>
        </w:rPr>
        <w:t xml:space="preserve">referential </w:t>
      </w:r>
      <w:r w:rsidRPr="004C7D8A">
        <w:rPr>
          <w:sz w:val="26"/>
          <w:szCs w:val="26"/>
        </w:rPr>
        <w:t>box</w:t>
      </w:r>
      <w:r w:rsidR="00CC1A85" w:rsidRPr="004C7D8A">
        <w:rPr>
          <w:sz w:val="26"/>
          <w:szCs w:val="26"/>
        </w:rPr>
        <w:t>.”</w:t>
      </w:r>
      <w:r w:rsidR="00F75969" w:rsidRPr="004C7D8A">
        <w:rPr>
          <w:rStyle w:val="FootnoteReference"/>
          <w:sz w:val="26"/>
          <w:szCs w:val="26"/>
        </w:rPr>
        <w:footnoteReference w:id="11"/>
      </w:r>
    </w:p>
    <w:p w14:paraId="33AA7F67" w14:textId="231A234D" w:rsidR="002C6D67" w:rsidRPr="004C7D8A" w:rsidRDefault="004E2599" w:rsidP="004C7D8A">
      <w:pPr>
        <w:spacing w:before="200" w:after="200"/>
        <w:rPr>
          <w:iCs/>
          <w:sz w:val="26"/>
          <w:szCs w:val="26"/>
        </w:rPr>
      </w:pPr>
      <w:r w:rsidRPr="004C7D8A">
        <w:rPr>
          <w:sz w:val="26"/>
          <w:szCs w:val="26"/>
        </w:rPr>
        <w:t>C</w:t>
      </w:r>
      <w:r w:rsidR="005A60C6" w:rsidRPr="004C7D8A">
        <w:rPr>
          <w:sz w:val="26"/>
          <w:szCs w:val="26"/>
        </w:rPr>
        <w:t xml:space="preserve">osmologies are the result of a two-way process </w:t>
      </w:r>
      <w:r w:rsidRPr="004C7D8A">
        <w:rPr>
          <w:sz w:val="26"/>
          <w:szCs w:val="26"/>
        </w:rPr>
        <w:t xml:space="preserve">which is </w:t>
      </w:r>
      <w:r w:rsidR="005A60C6" w:rsidRPr="004C7D8A">
        <w:rPr>
          <w:sz w:val="26"/>
          <w:szCs w:val="26"/>
        </w:rPr>
        <w:t xml:space="preserve">on the one hand sparked by the impact of </w:t>
      </w:r>
      <w:r w:rsidR="0009632B">
        <w:rPr>
          <w:sz w:val="26"/>
          <w:szCs w:val="26"/>
        </w:rPr>
        <w:t>“</w:t>
      </w:r>
      <w:r w:rsidR="005A60C6" w:rsidRPr="004C7D8A">
        <w:rPr>
          <w:sz w:val="26"/>
          <w:szCs w:val="26"/>
        </w:rPr>
        <w:t>reality</w:t>
      </w:r>
      <w:r w:rsidR="0009632B">
        <w:rPr>
          <w:sz w:val="26"/>
          <w:szCs w:val="26"/>
        </w:rPr>
        <w:t>”</w:t>
      </w:r>
      <w:r w:rsidR="005A60C6" w:rsidRPr="004C7D8A">
        <w:rPr>
          <w:sz w:val="26"/>
          <w:szCs w:val="26"/>
        </w:rPr>
        <w:t xml:space="preserve"> </w:t>
      </w:r>
      <w:r w:rsidRPr="004C7D8A">
        <w:rPr>
          <w:sz w:val="26"/>
          <w:szCs w:val="26"/>
        </w:rPr>
        <w:t xml:space="preserve">on our mind </w:t>
      </w:r>
      <w:r w:rsidR="005A60C6" w:rsidRPr="004C7D8A">
        <w:rPr>
          <w:sz w:val="26"/>
          <w:szCs w:val="26"/>
        </w:rPr>
        <w:t xml:space="preserve">and on the other hand is </w:t>
      </w:r>
      <w:r w:rsidR="00F80169" w:rsidRPr="004C7D8A">
        <w:rPr>
          <w:sz w:val="26"/>
          <w:szCs w:val="26"/>
        </w:rPr>
        <w:t>moulded</w:t>
      </w:r>
      <w:r w:rsidR="005A60C6" w:rsidRPr="004C7D8A">
        <w:rPr>
          <w:sz w:val="26"/>
          <w:szCs w:val="26"/>
        </w:rPr>
        <w:t xml:space="preserve"> by our thought processes. Cosmologies are never </w:t>
      </w:r>
      <w:r w:rsidR="00142162" w:rsidRPr="004C7D8A">
        <w:rPr>
          <w:sz w:val="26"/>
          <w:szCs w:val="26"/>
        </w:rPr>
        <w:t xml:space="preserve">hundred per cent </w:t>
      </w:r>
      <w:r w:rsidR="005A60C6" w:rsidRPr="004C7D8A">
        <w:rPr>
          <w:sz w:val="26"/>
          <w:szCs w:val="26"/>
        </w:rPr>
        <w:t xml:space="preserve">neat and consistent (even in the case of scientific cosmologies) and </w:t>
      </w:r>
      <w:r w:rsidR="005D702B" w:rsidRPr="004C7D8A">
        <w:rPr>
          <w:sz w:val="26"/>
          <w:szCs w:val="26"/>
        </w:rPr>
        <w:t xml:space="preserve">they </w:t>
      </w:r>
      <w:r w:rsidR="005A60C6" w:rsidRPr="004C7D8A">
        <w:rPr>
          <w:sz w:val="26"/>
          <w:szCs w:val="26"/>
        </w:rPr>
        <w:t xml:space="preserve">are </w:t>
      </w:r>
      <w:r w:rsidR="005D702B" w:rsidRPr="004C7D8A">
        <w:rPr>
          <w:sz w:val="26"/>
          <w:szCs w:val="26"/>
        </w:rPr>
        <w:t xml:space="preserve">also not necessarily </w:t>
      </w:r>
      <w:r w:rsidR="005A60C6" w:rsidRPr="004C7D8A">
        <w:rPr>
          <w:sz w:val="26"/>
          <w:szCs w:val="26"/>
        </w:rPr>
        <w:t xml:space="preserve">completely </w:t>
      </w:r>
      <w:r w:rsidR="00F80169" w:rsidRPr="004C7D8A">
        <w:rPr>
          <w:sz w:val="26"/>
          <w:szCs w:val="26"/>
        </w:rPr>
        <w:t>irreconcilable</w:t>
      </w:r>
      <w:r w:rsidR="005A60C6" w:rsidRPr="004C7D8A">
        <w:rPr>
          <w:sz w:val="26"/>
          <w:szCs w:val="26"/>
        </w:rPr>
        <w:t xml:space="preserve"> with other competing paradigms</w:t>
      </w:r>
      <w:r w:rsidR="002A2D0D" w:rsidRPr="004C7D8A">
        <w:rPr>
          <w:sz w:val="26"/>
          <w:szCs w:val="26"/>
        </w:rPr>
        <w:t xml:space="preserve"> (versus</w:t>
      </w:r>
      <w:r w:rsidR="00D66BD2" w:rsidRPr="004C7D8A">
        <w:rPr>
          <w:sz w:val="26"/>
          <w:szCs w:val="26"/>
        </w:rPr>
        <w:t xml:space="preserve"> Kuhn’s earlier concept of incommensurability</w:t>
      </w:r>
      <w:r w:rsidR="0008643E" w:rsidRPr="004C7D8A">
        <w:rPr>
          <w:sz w:val="26"/>
          <w:szCs w:val="26"/>
        </w:rPr>
        <w:t>)</w:t>
      </w:r>
      <w:r w:rsidR="00F63EE4" w:rsidRPr="004C7D8A">
        <w:rPr>
          <w:sz w:val="26"/>
          <w:szCs w:val="26"/>
        </w:rPr>
        <w:t>.</w:t>
      </w:r>
      <w:r w:rsidR="002404C6" w:rsidRPr="004C7D8A">
        <w:rPr>
          <w:rStyle w:val="FootnoteReference"/>
          <w:sz w:val="26"/>
          <w:szCs w:val="26"/>
        </w:rPr>
        <w:footnoteReference w:id="12"/>
      </w:r>
    </w:p>
    <w:p w14:paraId="2EE66EF5" w14:textId="022C30F7" w:rsidR="00EC25DF" w:rsidRPr="004C7D8A" w:rsidRDefault="005A60C6" w:rsidP="004C7D8A">
      <w:pPr>
        <w:spacing w:before="200" w:after="200"/>
        <w:rPr>
          <w:sz w:val="26"/>
          <w:szCs w:val="26"/>
        </w:rPr>
      </w:pPr>
      <w:r w:rsidRPr="004C7D8A">
        <w:rPr>
          <w:sz w:val="26"/>
          <w:szCs w:val="26"/>
        </w:rPr>
        <w:t>Although the smaller detail</w:t>
      </w:r>
      <w:r w:rsidR="005D702B" w:rsidRPr="004C7D8A">
        <w:rPr>
          <w:sz w:val="26"/>
          <w:szCs w:val="26"/>
        </w:rPr>
        <w:t>s</w:t>
      </w:r>
      <w:r w:rsidRPr="004C7D8A">
        <w:rPr>
          <w:sz w:val="26"/>
          <w:szCs w:val="26"/>
        </w:rPr>
        <w:t xml:space="preserve"> within a cosmology may differ from culture to culture and from time to time, it is possible to classify all cosmolo</w:t>
      </w:r>
      <w:r w:rsidR="00CC1A85" w:rsidRPr="004C7D8A">
        <w:rPr>
          <w:sz w:val="26"/>
          <w:szCs w:val="26"/>
        </w:rPr>
        <w:t>gies into two broad categories:</w:t>
      </w:r>
    </w:p>
    <w:p w14:paraId="593B6CFE" w14:textId="4367DF26" w:rsidR="00EC25DF" w:rsidRPr="004C7D8A" w:rsidRDefault="005A60C6" w:rsidP="003F1FC1">
      <w:pPr>
        <w:pStyle w:val="ListParagraph"/>
        <w:numPr>
          <w:ilvl w:val="0"/>
          <w:numId w:val="16"/>
        </w:numPr>
        <w:spacing w:before="200" w:after="200"/>
        <w:ind w:left="714" w:hanging="357"/>
        <w:contextualSpacing w:val="0"/>
        <w:rPr>
          <w:sz w:val="26"/>
          <w:szCs w:val="26"/>
        </w:rPr>
      </w:pPr>
      <w:r w:rsidRPr="004C7D8A">
        <w:rPr>
          <w:i/>
          <w:iCs/>
          <w:sz w:val="26"/>
          <w:szCs w:val="26"/>
        </w:rPr>
        <w:lastRenderedPageBreak/>
        <w:t>Magico-mythical</w:t>
      </w:r>
      <w:r w:rsidRPr="004C7D8A">
        <w:rPr>
          <w:sz w:val="26"/>
          <w:szCs w:val="26"/>
        </w:rPr>
        <w:t xml:space="preserve"> </w:t>
      </w:r>
      <w:r w:rsidRPr="004C7D8A">
        <w:rPr>
          <w:i/>
          <w:iCs/>
          <w:sz w:val="26"/>
          <w:szCs w:val="26"/>
        </w:rPr>
        <w:t>cosmologies</w:t>
      </w:r>
      <w:r w:rsidRPr="004C7D8A">
        <w:rPr>
          <w:sz w:val="26"/>
          <w:szCs w:val="26"/>
        </w:rPr>
        <w:t xml:space="preserve">, which existed in ancient cultures and persist </w:t>
      </w:r>
      <w:r w:rsidR="008468E3" w:rsidRPr="004C7D8A">
        <w:rPr>
          <w:sz w:val="26"/>
          <w:szCs w:val="26"/>
        </w:rPr>
        <w:t>to this day in</w:t>
      </w:r>
      <w:r w:rsidRPr="004C7D8A">
        <w:rPr>
          <w:sz w:val="26"/>
          <w:szCs w:val="26"/>
        </w:rPr>
        <w:t xml:space="preserve"> </w:t>
      </w:r>
      <w:r w:rsidR="008468E3" w:rsidRPr="004C7D8A">
        <w:rPr>
          <w:sz w:val="26"/>
          <w:szCs w:val="26"/>
        </w:rPr>
        <w:t>some</w:t>
      </w:r>
      <w:r w:rsidRPr="004C7D8A">
        <w:rPr>
          <w:sz w:val="26"/>
          <w:szCs w:val="26"/>
        </w:rPr>
        <w:t xml:space="preserve"> non-Westerni</w:t>
      </w:r>
      <w:r w:rsidR="004471B9" w:rsidRPr="004C7D8A">
        <w:rPr>
          <w:sz w:val="26"/>
          <w:szCs w:val="26"/>
        </w:rPr>
        <w:t>s</w:t>
      </w:r>
      <w:r w:rsidRPr="004C7D8A">
        <w:rPr>
          <w:sz w:val="26"/>
          <w:szCs w:val="26"/>
        </w:rPr>
        <w:t xml:space="preserve">ed and pre-scientific communities. These magico-mythical cosmologies are </w:t>
      </w:r>
      <w:r w:rsidR="00805F5E" w:rsidRPr="004C7D8A">
        <w:rPr>
          <w:sz w:val="26"/>
          <w:szCs w:val="26"/>
        </w:rPr>
        <w:t>fundamentally</w:t>
      </w:r>
      <w:r w:rsidRPr="004C7D8A">
        <w:rPr>
          <w:sz w:val="26"/>
          <w:szCs w:val="26"/>
        </w:rPr>
        <w:t xml:space="preserve"> religious in nature (i.e. includes supernatural forces</w:t>
      </w:r>
      <w:r w:rsidR="003F1FC1">
        <w:rPr>
          <w:sz w:val="26"/>
          <w:szCs w:val="26"/>
        </w:rPr>
        <w:t xml:space="preserve"> – </w:t>
      </w:r>
      <w:r w:rsidR="005D702B" w:rsidRPr="004C7D8A">
        <w:rPr>
          <w:sz w:val="26"/>
          <w:szCs w:val="26"/>
        </w:rPr>
        <w:t>i</w:t>
      </w:r>
      <w:r w:rsidRPr="004C7D8A">
        <w:rPr>
          <w:sz w:val="26"/>
          <w:szCs w:val="26"/>
        </w:rPr>
        <w:t>ncluding</w:t>
      </w:r>
      <w:r w:rsidR="003F1FC1">
        <w:rPr>
          <w:sz w:val="26"/>
          <w:szCs w:val="26"/>
        </w:rPr>
        <w:t xml:space="preserve"> </w:t>
      </w:r>
      <w:r w:rsidRPr="004C7D8A">
        <w:rPr>
          <w:sz w:val="26"/>
          <w:szCs w:val="26"/>
        </w:rPr>
        <w:t>magical ones</w:t>
      </w:r>
      <w:r w:rsidR="003F1FC1">
        <w:rPr>
          <w:sz w:val="26"/>
          <w:szCs w:val="26"/>
        </w:rPr>
        <w:t xml:space="preserve"> – </w:t>
      </w:r>
      <w:r w:rsidR="005D702B" w:rsidRPr="004C7D8A">
        <w:rPr>
          <w:sz w:val="26"/>
          <w:szCs w:val="26"/>
        </w:rPr>
        <w:t>as</w:t>
      </w:r>
      <w:r w:rsidR="003F1FC1">
        <w:rPr>
          <w:sz w:val="26"/>
          <w:szCs w:val="26"/>
        </w:rPr>
        <w:t xml:space="preserve"> </w:t>
      </w:r>
      <w:r w:rsidRPr="004C7D8A">
        <w:rPr>
          <w:sz w:val="26"/>
          <w:szCs w:val="26"/>
        </w:rPr>
        <w:t>part of a system of cause</w:t>
      </w:r>
      <w:r w:rsidR="005D702B" w:rsidRPr="004C7D8A">
        <w:rPr>
          <w:sz w:val="26"/>
          <w:szCs w:val="26"/>
        </w:rPr>
        <w:t>s</w:t>
      </w:r>
      <w:r w:rsidRPr="004C7D8A">
        <w:rPr>
          <w:sz w:val="26"/>
          <w:szCs w:val="26"/>
        </w:rPr>
        <w:t xml:space="preserve"> and effect</w:t>
      </w:r>
      <w:r w:rsidR="005D702B" w:rsidRPr="004C7D8A">
        <w:rPr>
          <w:sz w:val="26"/>
          <w:szCs w:val="26"/>
        </w:rPr>
        <w:t>s</w:t>
      </w:r>
      <w:r w:rsidRPr="004C7D8A">
        <w:rPr>
          <w:sz w:val="26"/>
          <w:szCs w:val="26"/>
        </w:rPr>
        <w:t>)</w:t>
      </w:r>
      <w:r w:rsidR="005357FE" w:rsidRPr="004C7D8A">
        <w:rPr>
          <w:sz w:val="26"/>
          <w:szCs w:val="26"/>
        </w:rPr>
        <w:t xml:space="preserve"> and includes not only beliefs about the natural world, but also about the structure of society</w:t>
      </w:r>
      <w:r w:rsidRPr="004C7D8A">
        <w:rPr>
          <w:sz w:val="26"/>
          <w:szCs w:val="26"/>
        </w:rPr>
        <w:t>;</w:t>
      </w:r>
      <w:r w:rsidR="007D37AD" w:rsidRPr="004C7D8A">
        <w:rPr>
          <w:rStyle w:val="FootnoteReference"/>
          <w:sz w:val="26"/>
          <w:szCs w:val="26"/>
        </w:rPr>
        <w:footnoteReference w:id="13"/>
      </w:r>
      <w:r w:rsidRPr="004C7D8A">
        <w:rPr>
          <w:sz w:val="26"/>
          <w:szCs w:val="26"/>
        </w:rPr>
        <w:t xml:space="preserve"> </w:t>
      </w:r>
      <w:r w:rsidR="00CC1A85" w:rsidRPr="004C7D8A">
        <w:rPr>
          <w:sz w:val="26"/>
          <w:szCs w:val="26"/>
        </w:rPr>
        <w:t>and</w:t>
      </w:r>
    </w:p>
    <w:p w14:paraId="57D12AC2" w14:textId="59B73FB3" w:rsidR="002C6D67" w:rsidRPr="004C7D8A" w:rsidRDefault="00B13AF5" w:rsidP="003F1FC1">
      <w:pPr>
        <w:pStyle w:val="ListParagraph"/>
        <w:numPr>
          <w:ilvl w:val="0"/>
          <w:numId w:val="16"/>
        </w:numPr>
        <w:spacing w:before="200" w:after="200"/>
        <w:ind w:left="714" w:hanging="357"/>
        <w:contextualSpacing w:val="0"/>
        <w:rPr>
          <w:sz w:val="26"/>
          <w:szCs w:val="26"/>
        </w:rPr>
      </w:pPr>
      <w:r w:rsidRPr="004C7D8A">
        <w:rPr>
          <w:i/>
          <w:iCs/>
          <w:sz w:val="26"/>
          <w:szCs w:val="26"/>
        </w:rPr>
        <w:t>S</w:t>
      </w:r>
      <w:r w:rsidR="005A60C6" w:rsidRPr="004C7D8A">
        <w:rPr>
          <w:i/>
          <w:iCs/>
          <w:sz w:val="26"/>
          <w:szCs w:val="26"/>
        </w:rPr>
        <w:t>cientific</w:t>
      </w:r>
      <w:r w:rsidR="005A60C6" w:rsidRPr="004C7D8A">
        <w:rPr>
          <w:sz w:val="26"/>
          <w:szCs w:val="26"/>
        </w:rPr>
        <w:t xml:space="preserve"> </w:t>
      </w:r>
      <w:r w:rsidR="005A60C6" w:rsidRPr="004C7D8A">
        <w:rPr>
          <w:i/>
          <w:iCs/>
          <w:sz w:val="26"/>
          <w:szCs w:val="26"/>
        </w:rPr>
        <w:t>cosmologies</w:t>
      </w:r>
      <w:r w:rsidR="005D702B" w:rsidRPr="004C7D8A">
        <w:rPr>
          <w:sz w:val="26"/>
          <w:szCs w:val="26"/>
        </w:rPr>
        <w:t xml:space="preserve">, which deliberately exclude supernatural causes as explanations for physical </w:t>
      </w:r>
      <w:r w:rsidRPr="004C7D8A">
        <w:rPr>
          <w:sz w:val="26"/>
          <w:szCs w:val="26"/>
        </w:rPr>
        <w:t>phenomena</w:t>
      </w:r>
      <w:r w:rsidR="005A60C6" w:rsidRPr="004C7D8A">
        <w:rPr>
          <w:sz w:val="26"/>
          <w:szCs w:val="26"/>
        </w:rPr>
        <w:t>. Proto-scientific cosmologies were already developed by classical Greek philosophers, with their increasing emphasis on natural rather than supernatural causes</w:t>
      </w:r>
      <w:r w:rsidR="00E817D2" w:rsidRPr="004C7D8A">
        <w:rPr>
          <w:sz w:val="26"/>
          <w:szCs w:val="26"/>
        </w:rPr>
        <w:t>,</w:t>
      </w:r>
      <w:r w:rsidR="005A60C6" w:rsidRPr="004C7D8A">
        <w:rPr>
          <w:sz w:val="26"/>
          <w:szCs w:val="26"/>
        </w:rPr>
        <w:t xml:space="preserve"> and observation rather than </w:t>
      </w:r>
      <w:r w:rsidR="0009632B">
        <w:rPr>
          <w:sz w:val="26"/>
          <w:szCs w:val="26"/>
        </w:rPr>
        <w:t>“</w:t>
      </w:r>
      <w:r w:rsidR="005A60C6" w:rsidRPr="004C7D8A">
        <w:rPr>
          <w:sz w:val="26"/>
          <w:szCs w:val="26"/>
        </w:rPr>
        <w:t>story-telling</w:t>
      </w:r>
      <w:r w:rsidR="0009632B">
        <w:rPr>
          <w:sz w:val="26"/>
          <w:szCs w:val="26"/>
        </w:rPr>
        <w:t>.”</w:t>
      </w:r>
      <w:r w:rsidR="00EC25DF" w:rsidRPr="004C7D8A">
        <w:rPr>
          <w:sz w:val="26"/>
          <w:szCs w:val="26"/>
        </w:rPr>
        <w:t xml:space="preserve"> </w:t>
      </w:r>
      <w:r w:rsidR="008468E3" w:rsidRPr="004C7D8A">
        <w:rPr>
          <w:sz w:val="26"/>
          <w:szCs w:val="26"/>
        </w:rPr>
        <w:t>Our</w:t>
      </w:r>
      <w:r w:rsidRPr="004C7D8A">
        <w:rPr>
          <w:sz w:val="26"/>
          <w:szCs w:val="26"/>
        </w:rPr>
        <w:t xml:space="preserve"> current s</w:t>
      </w:r>
      <w:r w:rsidR="005D702B" w:rsidRPr="004C7D8A">
        <w:rPr>
          <w:sz w:val="26"/>
          <w:szCs w:val="26"/>
        </w:rPr>
        <w:t>cientific cosmolog</w:t>
      </w:r>
      <w:r w:rsidRPr="004C7D8A">
        <w:rPr>
          <w:sz w:val="26"/>
          <w:szCs w:val="26"/>
        </w:rPr>
        <w:t>y</w:t>
      </w:r>
      <w:r w:rsidR="005D702B" w:rsidRPr="004C7D8A">
        <w:rPr>
          <w:sz w:val="26"/>
          <w:szCs w:val="26"/>
        </w:rPr>
        <w:t xml:space="preserve"> </w:t>
      </w:r>
      <w:r w:rsidR="005A60C6" w:rsidRPr="004C7D8A">
        <w:rPr>
          <w:sz w:val="26"/>
          <w:szCs w:val="26"/>
        </w:rPr>
        <w:t>only became the dominant cosmology within the educated world during the Renaissance/Enlightenment</w:t>
      </w:r>
      <w:r w:rsidR="00B649C3" w:rsidRPr="004C7D8A">
        <w:rPr>
          <w:sz w:val="26"/>
          <w:szCs w:val="26"/>
        </w:rPr>
        <w:t>. The Renaissance/</w:t>
      </w:r>
      <w:r w:rsidR="00F63EE4" w:rsidRPr="004C7D8A">
        <w:rPr>
          <w:sz w:val="26"/>
          <w:szCs w:val="26"/>
        </w:rPr>
        <w:t xml:space="preserve"> </w:t>
      </w:r>
      <w:r w:rsidR="00B649C3" w:rsidRPr="004C7D8A">
        <w:rPr>
          <w:sz w:val="26"/>
          <w:szCs w:val="26"/>
        </w:rPr>
        <w:t>Enlightenment was a deliberate effort to replace</w:t>
      </w:r>
      <w:r w:rsidR="003F1FC1">
        <w:rPr>
          <w:sz w:val="26"/>
          <w:szCs w:val="26"/>
        </w:rPr>
        <w:t xml:space="preserve"> – </w:t>
      </w:r>
      <w:r w:rsidR="00B649C3" w:rsidRPr="004C7D8A">
        <w:rPr>
          <w:sz w:val="26"/>
          <w:szCs w:val="26"/>
        </w:rPr>
        <w:t>what</w:t>
      </w:r>
      <w:r w:rsidR="003F1FC1">
        <w:rPr>
          <w:sz w:val="26"/>
          <w:szCs w:val="26"/>
        </w:rPr>
        <w:t xml:space="preserve"> </w:t>
      </w:r>
      <w:r w:rsidR="00E817D2" w:rsidRPr="004C7D8A">
        <w:rPr>
          <w:sz w:val="26"/>
          <w:szCs w:val="26"/>
        </w:rPr>
        <w:t>were</w:t>
      </w:r>
      <w:r w:rsidR="00B649C3" w:rsidRPr="004C7D8A">
        <w:rPr>
          <w:sz w:val="26"/>
          <w:szCs w:val="26"/>
        </w:rPr>
        <w:t xml:space="preserve"> called at the time</w:t>
      </w:r>
      <w:r w:rsidR="003F1FC1">
        <w:rPr>
          <w:sz w:val="26"/>
          <w:szCs w:val="26"/>
        </w:rPr>
        <w:t xml:space="preserve"> – </w:t>
      </w:r>
      <w:r w:rsidR="00B649C3" w:rsidRPr="004C7D8A">
        <w:rPr>
          <w:sz w:val="26"/>
          <w:szCs w:val="26"/>
        </w:rPr>
        <w:t>the</w:t>
      </w:r>
      <w:r w:rsidR="003F1FC1">
        <w:rPr>
          <w:sz w:val="26"/>
          <w:szCs w:val="26"/>
        </w:rPr>
        <w:t xml:space="preserve"> </w:t>
      </w:r>
      <w:r w:rsidR="00B649C3" w:rsidRPr="004C7D8A">
        <w:rPr>
          <w:sz w:val="26"/>
          <w:szCs w:val="26"/>
        </w:rPr>
        <w:t xml:space="preserve">ignorance and </w:t>
      </w:r>
      <w:r w:rsidR="0009632B">
        <w:rPr>
          <w:sz w:val="26"/>
          <w:szCs w:val="26"/>
        </w:rPr>
        <w:t>“</w:t>
      </w:r>
      <w:r w:rsidR="00B649C3" w:rsidRPr="004C7D8A">
        <w:rPr>
          <w:sz w:val="26"/>
          <w:szCs w:val="26"/>
        </w:rPr>
        <w:t>superstitions</w:t>
      </w:r>
      <w:r w:rsidR="0009632B">
        <w:rPr>
          <w:sz w:val="26"/>
          <w:szCs w:val="26"/>
        </w:rPr>
        <w:t>”</w:t>
      </w:r>
      <w:r w:rsidR="00B649C3" w:rsidRPr="004C7D8A">
        <w:rPr>
          <w:sz w:val="26"/>
          <w:szCs w:val="26"/>
        </w:rPr>
        <w:t xml:space="preserve"> </w:t>
      </w:r>
      <w:r w:rsidR="00E817D2" w:rsidRPr="004C7D8A">
        <w:rPr>
          <w:sz w:val="26"/>
          <w:szCs w:val="26"/>
        </w:rPr>
        <w:t xml:space="preserve">embedded </w:t>
      </w:r>
      <w:r w:rsidR="00B649C3" w:rsidRPr="004C7D8A">
        <w:rPr>
          <w:sz w:val="26"/>
          <w:szCs w:val="26"/>
        </w:rPr>
        <w:t>within the magico-mythical cosmology</w:t>
      </w:r>
      <w:r w:rsidR="00F63EE4" w:rsidRPr="004C7D8A">
        <w:rPr>
          <w:sz w:val="26"/>
          <w:szCs w:val="26"/>
        </w:rPr>
        <w:t>.</w:t>
      </w:r>
      <w:r w:rsidR="002404C6" w:rsidRPr="004C7D8A">
        <w:rPr>
          <w:rStyle w:val="FootnoteReference"/>
          <w:sz w:val="26"/>
          <w:szCs w:val="26"/>
        </w:rPr>
        <w:footnoteReference w:id="14"/>
      </w:r>
    </w:p>
    <w:p w14:paraId="0E623031" w14:textId="26216AFA" w:rsidR="002C6D67" w:rsidRPr="004C7D8A" w:rsidRDefault="005A60C6" w:rsidP="004C7D8A">
      <w:pPr>
        <w:spacing w:before="200" w:after="200"/>
        <w:rPr>
          <w:sz w:val="26"/>
          <w:szCs w:val="26"/>
        </w:rPr>
      </w:pPr>
      <w:r w:rsidRPr="004C7D8A">
        <w:rPr>
          <w:sz w:val="26"/>
          <w:szCs w:val="26"/>
        </w:rPr>
        <w:t>When modern (post-Renaissance) readers therefore read ancient or prescientific texts</w:t>
      </w:r>
      <w:r w:rsidR="00E33617" w:rsidRPr="004C7D8A">
        <w:rPr>
          <w:sz w:val="26"/>
          <w:szCs w:val="26"/>
        </w:rPr>
        <w:t>,</w:t>
      </w:r>
      <w:r w:rsidRPr="004C7D8A">
        <w:rPr>
          <w:sz w:val="26"/>
          <w:szCs w:val="26"/>
        </w:rPr>
        <w:t xml:space="preserve"> such as the </w:t>
      </w:r>
      <w:r w:rsidR="004471B9" w:rsidRPr="004C7D8A">
        <w:rPr>
          <w:sz w:val="26"/>
          <w:szCs w:val="26"/>
        </w:rPr>
        <w:t>B</w:t>
      </w:r>
      <w:r w:rsidRPr="004C7D8A">
        <w:rPr>
          <w:sz w:val="26"/>
          <w:szCs w:val="26"/>
        </w:rPr>
        <w:t>ibl</w:t>
      </w:r>
      <w:r w:rsidR="005D702B" w:rsidRPr="004C7D8A">
        <w:rPr>
          <w:sz w:val="26"/>
          <w:szCs w:val="26"/>
        </w:rPr>
        <w:t>e</w:t>
      </w:r>
      <w:r w:rsidRPr="004C7D8A">
        <w:rPr>
          <w:sz w:val="26"/>
          <w:szCs w:val="26"/>
        </w:rPr>
        <w:t>, there is a</w:t>
      </w:r>
      <w:r w:rsidR="005D702B" w:rsidRPr="004C7D8A">
        <w:rPr>
          <w:sz w:val="26"/>
          <w:szCs w:val="26"/>
        </w:rPr>
        <w:t>n inevitable</w:t>
      </w:r>
      <w:r w:rsidRPr="004C7D8A">
        <w:rPr>
          <w:sz w:val="26"/>
          <w:szCs w:val="26"/>
        </w:rPr>
        <w:t xml:space="preserve"> clash of cosmologies between reader and text, </w:t>
      </w:r>
      <w:r w:rsidR="00E33617" w:rsidRPr="004C7D8A">
        <w:rPr>
          <w:sz w:val="26"/>
          <w:szCs w:val="26"/>
        </w:rPr>
        <w:t xml:space="preserve">that is, </w:t>
      </w:r>
      <w:r w:rsidRPr="004C7D8A">
        <w:rPr>
          <w:sz w:val="26"/>
          <w:szCs w:val="26"/>
        </w:rPr>
        <w:t>between the</w:t>
      </w:r>
      <w:r w:rsidR="00C63C17" w:rsidRPr="004C7D8A">
        <w:rPr>
          <w:sz w:val="26"/>
          <w:szCs w:val="26"/>
        </w:rPr>
        <w:t xml:space="preserve"> reader’s</w:t>
      </w:r>
      <w:r w:rsidRPr="004C7D8A">
        <w:rPr>
          <w:sz w:val="26"/>
          <w:szCs w:val="26"/>
        </w:rPr>
        <w:t xml:space="preserve"> scientific </w:t>
      </w:r>
      <w:r w:rsidR="0022467B" w:rsidRPr="004C7D8A">
        <w:rPr>
          <w:sz w:val="26"/>
          <w:szCs w:val="26"/>
        </w:rPr>
        <w:t xml:space="preserve">cosmology versus the </w:t>
      </w:r>
      <w:r w:rsidRPr="004C7D8A">
        <w:rPr>
          <w:sz w:val="26"/>
          <w:szCs w:val="26"/>
        </w:rPr>
        <w:t>magico-mythical cosmolog</w:t>
      </w:r>
      <w:r w:rsidR="0022467B" w:rsidRPr="004C7D8A">
        <w:rPr>
          <w:sz w:val="26"/>
          <w:szCs w:val="26"/>
        </w:rPr>
        <w:t>y of the text</w:t>
      </w:r>
      <w:r w:rsidRPr="004C7D8A">
        <w:rPr>
          <w:sz w:val="26"/>
          <w:szCs w:val="26"/>
        </w:rPr>
        <w:t>. This is because these two cosmologies differ fundamentally, not only in how they picture the universe, but especially in how they see the functioning of the cosmos</w:t>
      </w:r>
      <w:r w:rsidR="00F63EE4" w:rsidRPr="004C7D8A">
        <w:rPr>
          <w:sz w:val="26"/>
          <w:szCs w:val="26"/>
        </w:rPr>
        <w:t>.</w:t>
      </w:r>
      <w:r w:rsidR="002404C6" w:rsidRPr="004C7D8A">
        <w:rPr>
          <w:rStyle w:val="FootnoteReference"/>
          <w:sz w:val="26"/>
          <w:szCs w:val="26"/>
        </w:rPr>
        <w:footnoteReference w:id="15"/>
      </w:r>
    </w:p>
    <w:p w14:paraId="67DF87DD" w14:textId="231FE15B" w:rsidR="002C6D67" w:rsidRPr="004C7D8A" w:rsidRDefault="005A60C6" w:rsidP="003F1FC1">
      <w:pPr>
        <w:spacing w:before="200" w:after="200"/>
        <w:rPr>
          <w:sz w:val="26"/>
          <w:szCs w:val="26"/>
        </w:rPr>
      </w:pPr>
      <w:r w:rsidRPr="004C7D8A">
        <w:rPr>
          <w:sz w:val="26"/>
          <w:szCs w:val="26"/>
        </w:rPr>
        <w:t>These largely contradictory cosmologies may not only cause gross misinterpretations of the ancient biblical text by modern readers, but in many cases</w:t>
      </w:r>
      <w:r w:rsidR="000854A7" w:rsidRPr="004C7D8A">
        <w:rPr>
          <w:sz w:val="26"/>
          <w:szCs w:val="26"/>
        </w:rPr>
        <w:t>,</w:t>
      </w:r>
      <w:r w:rsidRPr="004C7D8A">
        <w:rPr>
          <w:sz w:val="26"/>
          <w:szCs w:val="26"/>
        </w:rPr>
        <w:t xml:space="preserve"> render the ancient biblical text meaningless (or irrelevant) to contemporary readers. Th</w:t>
      </w:r>
      <w:r w:rsidR="00332CCB" w:rsidRPr="004C7D8A">
        <w:rPr>
          <w:sz w:val="26"/>
          <w:szCs w:val="26"/>
        </w:rPr>
        <w:t xml:space="preserve">is implies that </w:t>
      </w:r>
      <w:r w:rsidRPr="004C7D8A">
        <w:rPr>
          <w:sz w:val="26"/>
          <w:szCs w:val="26"/>
        </w:rPr>
        <w:t>if the cosmological assumptions of the text and the cosmology of the readers cannot in some way</w:t>
      </w:r>
      <w:r w:rsidR="00332CCB" w:rsidRPr="004C7D8A">
        <w:rPr>
          <w:sz w:val="26"/>
          <w:szCs w:val="26"/>
        </w:rPr>
        <w:t xml:space="preserve"> be fused</w:t>
      </w:r>
      <w:r w:rsidRPr="004C7D8A">
        <w:rPr>
          <w:sz w:val="26"/>
          <w:szCs w:val="26"/>
        </w:rPr>
        <w:t>, the biblical text become</w:t>
      </w:r>
      <w:r w:rsidR="00332CCB" w:rsidRPr="004C7D8A">
        <w:rPr>
          <w:sz w:val="26"/>
          <w:szCs w:val="26"/>
        </w:rPr>
        <w:t>s</w:t>
      </w:r>
      <w:r w:rsidRPr="004C7D8A">
        <w:rPr>
          <w:sz w:val="26"/>
          <w:szCs w:val="26"/>
        </w:rPr>
        <w:t xml:space="preserve"> obsolete.</w:t>
      </w:r>
      <w:r w:rsidR="00EC25DF" w:rsidRPr="004C7D8A">
        <w:rPr>
          <w:sz w:val="26"/>
          <w:szCs w:val="26"/>
        </w:rPr>
        <w:t xml:space="preserve"> A similar situation existed in Ancient Greece when the philosophers </w:t>
      </w:r>
      <w:r w:rsidR="004471B9" w:rsidRPr="004C7D8A">
        <w:rPr>
          <w:sz w:val="26"/>
          <w:szCs w:val="26"/>
        </w:rPr>
        <w:t xml:space="preserve">found it impossible to </w:t>
      </w:r>
      <w:r w:rsidR="00EC25DF" w:rsidRPr="004C7D8A">
        <w:rPr>
          <w:sz w:val="26"/>
          <w:szCs w:val="26"/>
        </w:rPr>
        <w:t>read the Greek mythologies</w:t>
      </w:r>
      <w:r w:rsidR="003F1FC1">
        <w:rPr>
          <w:sz w:val="26"/>
          <w:szCs w:val="26"/>
        </w:rPr>
        <w:t xml:space="preserve"> – </w:t>
      </w:r>
      <w:r w:rsidR="00EC25DF" w:rsidRPr="004C7D8A">
        <w:rPr>
          <w:sz w:val="26"/>
          <w:szCs w:val="26"/>
        </w:rPr>
        <w:t>for</w:t>
      </w:r>
      <w:r w:rsidR="003F1FC1">
        <w:rPr>
          <w:sz w:val="26"/>
          <w:szCs w:val="26"/>
        </w:rPr>
        <w:t xml:space="preserve"> </w:t>
      </w:r>
      <w:r w:rsidR="00EC25DF" w:rsidRPr="004C7D8A">
        <w:rPr>
          <w:sz w:val="26"/>
          <w:szCs w:val="26"/>
        </w:rPr>
        <w:t>example, Homer</w:t>
      </w:r>
      <w:r w:rsidR="0009632B">
        <w:rPr>
          <w:sz w:val="26"/>
          <w:szCs w:val="26"/>
        </w:rPr>
        <w:t>’</w:t>
      </w:r>
      <w:r w:rsidR="00EC25DF" w:rsidRPr="004C7D8A">
        <w:rPr>
          <w:sz w:val="26"/>
          <w:szCs w:val="26"/>
        </w:rPr>
        <w:t>s Iliad and Odyssey</w:t>
      </w:r>
      <w:r w:rsidR="0009632B">
        <w:rPr>
          <w:sz w:val="26"/>
          <w:szCs w:val="26"/>
        </w:rPr>
        <w:t xml:space="preserve"> – </w:t>
      </w:r>
      <w:r w:rsidR="00EC25DF" w:rsidRPr="004C7D8A">
        <w:rPr>
          <w:sz w:val="26"/>
          <w:szCs w:val="26"/>
        </w:rPr>
        <w:t>in</w:t>
      </w:r>
      <w:r w:rsidR="0009632B">
        <w:rPr>
          <w:sz w:val="26"/>
          <w:szCs w:val="26"/>
        </w:rPr>
        <w:t xml:space="preserve"> </w:t>
      </w:r>
      <w:r w:rsidR="00EC25DF" w:rsidRPr="004C7D8A">
        <w:rPr>
          <w:sz w:val="26"/>
          <w:szCs w:val="26"/>
        </w:rPr>
        <w:t>a literal way and therefore started interpreting them in a symbolic way</w:t>
      </w:r>
      <w:r w:rsidR="00F63EE4" w:rsidRPr="004C7D8A">
        <w:rPr>
          <w:sz w:val="26"/>
          <w:szCs w:val="26"/>
        </w:rPr>
        <w:t>.</w:t>
      </w:r>
      <w:r w:rsidR="002404C6" w:rsidRPr="004C7D8A">
        <w:rPr>
          <w:rStyle w:val="FootnoteReference"/>
          <w:sz w:val="26"/>
          <w:szCs w:val="26"/>
        </w:rPr>
        <w:footnoteReference w:id="16"/>
      </w:r>
    </w:p>
    <w:p w14:paraId="056C0EBE" w14:textId="69B7DE27" w:rsidR="002C6D67" w:rsidRPr="004C7D8A" w:rsidRDefault="005A60C6" w:rsidP="004C7D8A">
      <w:pPr>
        <w:spacing w:before="200" w:after="200"/>
        <w:rPr>
          <w:sz w:val="26"/>
          <w:szCs w:val="26"/>
        </w:rPr>
      </w:pPr>
      <w:r w:rsidRPr="004C7D8A">
        <w:rPr>
          <w:sz w:val="26"/>
          <w:szCs w:val="26"/>
        </w:rPr>
        <w:lastRenderedPageBreak/>
        <w:t xml:space="preserve">Broadly following </w:t>
      </w:r>
      <w:proofErr w:type="spellStart"/>
      <w:r w:rsidRPr="004C7D8A">
        <w:rPr>
          <w:sz w:val="26"/>
          <w:szCs w:val="26"/>
        </w:rPr>
        <w:t>Gadamer</w:t>
      </w:r>
      <w:r w:rsidR="004E4C08" w:rsidRPr="004C7D8A">
        <w:rPr>
          <w:sz w:val="26"/>
          <w:szCs w:val="26"/>
        </w:rPr>
        <w:t>’</w:t>
      </w:r>
      <w:r w:rsidRPr="004C7D8A">
        <w:rPr>
          <w:sz w:val="26"/>
          <w:szCs w:val="26"/>
        </w:rPr>
        <w:t>s</w:t>
      </w:r>
      <w:proofErr w:type="spellEnd"/>
      <w:r w:rsidRPr="004C7D8A">
        <w:rPr>
          <w:sz w:val="26"/>
          <w:szCs w:val="26"/>
        </w:rPr>
        <w:t xml:space="preserve"> idea that hermeneutics should consist of the fusing of the horizon of the text with the horizon of the reader</w:t>
      </w:r>
      <w:r w:rsidR="00F63EE4" w:rsidRPr="004C7D8A">
        <w:rPr>
          <w:sz w:val="26"/>
          <w:szCs w:val="26"/>
        </w:rPr>
        <w:t>,</w:t>
      </w:r>
      <w:r w:rsidR="002404C6" w:rsidRPr="004C7D8A">
        <w:rPr>
          <w:rStyle w:val="FootnoteReference"/>
          <w:sz w:val="26"/>
          <w:szCs w:val="26"/>
        </w:rPr>
        <w:footnoteReference w:id="17"/>
      </w:r>
      <w:r w:rsidRPr="004C7D8A">
        <w:rPr>
          <w:sz w:val="26"/>
          <w:szCs w:val="26"/>
        </w:rPr>
        <w:t xml:space="preserve"> one can </w:t>
      </w:r>
      <w:commentRangeStart w:id="2"/>
      <w:r w:rsidRPr="004C7D8A">
        <w:rPr>
          <w:sz w:val="26"/>
          <w:szCs w:val="26"/>
        </w:rPr>
        <w:t>str</w:t>
      </w:r>
      <w:r w:rsidR="00F7309A">
        <w:rPr>
          <w:sz w:val="26"/>
          <w:szCs w:val="26"/>
        </w:rPr>
        <w:t>ike</w:t>
      </w:r>
      <w:commentRangeEnd w:id="2"/>
      <w:r w:rsidR="00F7309A">
        <w:rPr>
          <w:rStyle w:val="CommentReference"/>
          <w:rFonts w:ascii="Calibri" w:eastAsia="Calibri" w:hAnsi="Calibri" w:cs="Times New Roman"/>
          <w:lang w:bidi="ar-SA"/>
        </w:rPr>
        <w:commentReference w:id="2"/>
      </w:r>
      <w:r w:rsidRPr="004C7D8A">
        <w:rPr>
          <w:sz w:val="26"/>
          <w:szCs w:val="26"/>
        </w:rPr>
        <w:t xml:space="preserve"> a balance between the now fashionable reader-response exegetical methods and the older historical-critical interpretations by giving a voice to both the reader and the text. </w:t>
      </w:r>
      <w:proofErr w:type="spellStart"/>
      <w:r w:rsidRPr="004C7D8A">
        <w:rPr>
          <w:sz w:val="26"/>
          <w:szCs w:val="26"/>
        </w:rPr>
        <w:t>Gadamer</w:t>
      </w:r>
      <w:proofErr w:type="spellEnd"/>
      <w:r w:rsidRPr="004C7D8A">
        <w:rPr>
          <w:sz w:val="26"/>
          <w:szCs w:val="26"/>
        </w:rPr>
        <w:t xml:space="preserve"> </w:t>
      </w:r>
      <w:r w:rsidR="00B30CE6" w:rsidRPr="004C7D8A">
        <w:rPr>
          <w:sz w:val="26"/>
          <w:szCs w:val="26"/>
        </w:rPr>
        <w:t xml:space="preserve">maintains </w:t>
      </w:r>
      <w:r w:rsidRPr="004C7D8A">
        <w:rPr>
          <w:sz w:val="26"/>
          <w:szCs w:val="26"/>
        </w:rPr>
        <w:t xml:space="preserve">that meaning can only be </w:t>
      </w:r>
      <w:r w:rsidRPr="004C7D8A">
        <w:rPr>
          <w:i/>
          <w:sz w:val="26"/>
          <w:szCs w:val="26"/>
        </w:rPr>
        <w:t>constructed</w:t>
      </w:r>
      <w:r w:rsidRPr="004C7D8A">
        <w:rPr>
          <w:sz w:val="26"/>
          <w:szCs w:val="26"/>
        </w:rPr>
        <w:t xml:space="preserve"> by first </w:t>
      </w:r>
      <w:r w:rsidRPr="004C7D8A">
        <w:rPr>
          <w:i/>
          <w:sz w:val="26"/>
          <w:szCs w:val="26"/>
        </w:rPr>
        <w:t>reconstructing</w:t>
      </w:r>
      <w:r w:rsidRPr="004C7D8A">
        <w:rPr>
          <w:sz w:val="26"/>
          <w:szCs w:val="26"/>
        </w:rPr>
        <w:t xml:space="preserve"> </w:t>
      </w:r>
      <w:r w:rsidRPr="004C7D8A">
        <w:rPr>
          <w:iCs/>
          <w:sz w:val="26"/>
          <w:szCs w:val="26"/>
        </w:rPr>
        <w:t>(</w:t>
      </w:r>
      <w:r w:rsidRPr="004C7D8A">
        <w:rPr>
          <w:sz w:val="26"/>
          <w:szCs w:val="26"/>
        </w:rPr>
        <w:t>my term</w:t>
      </w:r>
      <w:r w:rsidRPr="004C7D8A">
        <w:rPr>
          <w:iCs/>
          <w:sz w:val="26"/>
          <w:szCs w:val="26"/>
        </w:rPr>
        <w:t>)</w:t>
      </w:r>
      <w:r w:rsidRPr="004C7D8A">
        <w:rPr>
          <w:i/>
          <w:sz w:val="26"/>
          <w:szCs w:val="26"/>
        </w:rPr>
        <w:t xml:space="preserve"> </w:t>
      </w:r>
      <w:r w:rsidRPr="004C7D8A">
        <w:rPr>
          <w:sz w:val="26"/>
          <w:szCs w:val="26"/>
        </w:rPr>
        <w:t xml:space="preserve">the voice of the text and </w:t>
      </w:r>
      <w:r w:rsidR="00B30CE6" w:rsidRPr="004C7D8A">
        <w:rPr>
          <w:sz w:val="26"/>
          <w:szCs w:val="26"/>
        </w:rPr>
        <w:t>then by relating this to t</w:t>
      </w:r>
      <w:r w:rsidRPr="004C7D8A">
        <w:rPr>
          <w:sz w:val="26"/>
          <w:szCs w:val="26"/>
        </w:rPr>
        <w:t>he voice of the contemporary reader</w:t>
      </w:r>
      <w:r w:rsidR="00CC1A85" w:rsidRPr="004C7D8A">
        <w:rPr>
          <w:sz w:val="26"/>
          <w:szCs w:val="26"/>
        </w:rPr>
        <w:t xml:space="preserve"> – </w:t>
      </w:r>
      <w:r w:rsidR="00B30CE6" w:rsidRPr="004C7D8A">
        <w:rPr>
          <w:sz w:val="26"/>
          <w:szCs w:val="26"/>
        </w:rPr>
        <w:t>f</w:t>
      </w:r>
      <w:r w:rsidRPr="004C7D8A">
        <w:rPr>
          <w:sz w:val="26"/>
          <w:szCs w:val="26"/>
        </w:rPr>
        <w:t>ully</w:t>
      </w:r>
      <w:r w:rsidR="00CC1A85" w:rsidRPr="004C7D8A">
        <w:rPr>
          <w:sz w:val="26"/>
          <w:szCs w:val="26"/>
        </w:rPr>
        <w:t xml:space="preserve"> </w:t>
      </w:r>
      <w:r w:rsidRPr="004C7D8A">
        <w:rPr>
          <w:sz w:val="26"/>
          <w:szCs w:val="26"/>
        </w:rPr>
        <w:t xml:space="preserve">realising that it would only be partly possible to </w:t>
      </w:r>
      <w:r w:rsidR="005357FE" w:rsidRPr="004C7D8A">
        <w:rPr>
          <w:sz w:val="26"/>
          <w:szCs w:val="26"/>
        </w:rPr>
        <w:t>fuse</w:t>
      </w:r>
      <w:r w:rsidR="00CC1A85" w:rsidRPr="004C7D8A">
        <w:rPr>
          <w:sz w:val="26"/>
          <w:szCs w:val="26"/>
        </w:rPr>
        <w:t xml:space="preserve"> the two.</w:t>
      </w:r>
    </w:p>
    <w:p w14:paraId="1D7E4041" w14:textId="771AB6CC" w:rsidR="00381208" w:rsidRPr="004C7D8A" w:rsidRDefault="00B30CE6" w:rsidP="004C7D8A">
      <w:pPr>
        <w:spacing w:before="200" w:after="200"/>
        <w:rPr>
          <w:sz w:val="26"/>
          <w:szCs w:val="26"/>
        </w:rPr>
      </w:pPr>
      <w:r w:rsidRPr="004C7D8A">
        <w:rPr>
          <w:sz w:val="26"/>
          <w:szCs w:val="26"/>
        </w:rPr>
        <w:t xml:space="preserve">But what do we mean with the </w:t>
      </w:r>
      <w:r w:rsidR="00B55F8D" w:rsidRPr="004C7D8A">
        <w:rPr>
          <w:sz w:val="26"/>
          <w:szCs w:val="26"/>
        </w:rPr>
        <w:t xml:space="preserve">term </w:t>
      </w:r>
      <w:r w:rsidRPr="004C7D8A">
        <w:rPr>
          <w:sz w:val="26"/>
          <w:szCs w:val="26"/>
        </w:rPr>
        <w:t xml:space="preserve">horizon? </w:t>
      </w:r>
      <w:r w:rsidR="00B55F8D" w:rsidRPr="004C7D8A">
        <w:rPr>
          <w:sz w:val="26"/>
          <w:szCs w:val="26"/>
        </w:rPr>
        <w:t xml:space="preserve">The term can </w:t>
      </w:r>
      <w:r w:rsidR="00DD6878" w:rsidRPr="004C7D8A">
        <w:rPr>
          <w:sz w:val="26"/>
          <w:szCs w:val="26"/>
        </w:rPr>
        <w:t>either</w:t>
      </w:r>
      <w:r w:rsidR="00B55F8D" w:rsidRPr="004C7D8A">
        <w:rPr>
          <w:sz w:val="26"/>
          <w:szCs w:val="26"/>
        </w:rPr>
        <w:t xml:space="preserve"> be interpreted in </w:t>
      </w:r>
      <w:r w:rsidR="00DD6878" w:rsidRPr="004C7D8A">
        <w:rPr>
          <w:sz w:val="26"/>
          <w:szCs w:val="26"/>
        </w:rPr>
        <w:t xml:space="preserve">a </w:t>
      </w:r>
      <w:r w:rsidR="00B55F8D" w:rsidRPr="004C7D8A">
        <w:rPr>
          <w:sz w:val="26"/>
          <w:szCs w:val="26"/>
        </w:rPr>
        <w:t>narrow sense (e.g. as the perspective of the text/reader in terms of patriarchy</w:t>
      </w:r>
      <w:r w:rsidR="002E52F0" w:rsidRPr="004C7D8A">
        <w:rPr>
          <w:sz w:val="26"/>
          <w:szCs w:val="26"/>
        </w:rPr>
        <w:t>, slavery, etc.</w:t>
      </w:r>
      <w:r w:rsidR="00B55F8D" w:rsidRPr="004C7D8A">
        <w:rPr>
          <w:sz w:val="26"/>
          <w:szCs w:val="26"/>
        </w:rPr>
        <w:t>)</w:t>
      </w:r>
      <w:r w:rsidR="00DD6878" w:rsidRPr="004C7D8A">
        <w:rPr>
          <w:sz w:val="26"/>
          <w:szCs w:val="26"/>
        </w:rPr>
        <w:t>,</w:t>
      </w:r>
      <w:r w:rsidR="00B55F8D" w:rsidRPr="004C7D8A">
        <w:rPr>
          <w:sz w:val="26"/>
          <w:szCs w:val="26"/>
        </w:rPr>
        <w:t xml:space="preserve"> or in </w:t>
      </w:r>
      <w:r w:rsidR="002D6662" w:rsidRPr="004C7D8A">
        <w:rPr>
          <w:sz w:val="26"/>
          <w:szCs w:val="26"/>
        </w:rPr>
        <w:t xml:space="preserve">a </w:t>
      </w:r>
      <w:r w:rsidR="00B55F8D" w:rsidRPr="004C7D8A">
        <w:rPr>
          <w:sz w:val="26"/>
          <w:szCs w:val="26"/>
        </w:rPr>
        <w:t xml:space="preserve">broader sense as a perspective including </w:t>
      </w:r>
      <w:proofErr w:type="gramStart"/>
      <w:r w:rsidR="00B55F8D" w:rsidRPr="004C7D8A">
        <w:rPr>
          <w:sz w:val="26"/>
          <w:szCs w:val="26"/>
        </w:rPr>
        <w:t>a number of</w:t>
      </w:r>
      <w:proofErr w:type="gramEnd"/>
      <w:r w:rsidR="00B55F8D" w:rsidRPr="004C7D8A">
        <w:rPr>
          <w:sz w:val="26"/>
          <w:szCs w:val="26"/>
        </w:rPr>
        <w:t xml:space="preserve"> related perspectives built into a system of understanding. In the latter sense of the word </w:t>
      </w:r>
      <w:r w:rsidR="008F2007" w:rsidRPr="004C7D8A">
        <w:rPr>
          <w:sz w:val="26"/>
          <w:szCs w:val="26"/>
        </w:rPr>
        <w:t>(</w:t>
      </w:r>
      <w:r w:rsidR="00B55F8D" w:rsidRPr="004C7D8A">
        <w:rPr>
          <w:sz w:val="26"/>
          <w:szCs w:val="26"/>
        </w:rPr>
        <w:t>the broadest possible definition</w:t>
      </w:r>
      <w:r w:rsidR="008F2007" w:rsidRPr="004C7D8A">
        <w:rPr>
          <w:sz w:val="26"/>
          <w:szCs w:val="26"/>
        </w:rPr>
        <w:t>)</w:t>
      </w:r>
      <w:r w:rsidR="00B55F8D" w:rsidRPr="004C7D8A">
        <w:rPr>
          <w:sz w:val="26"/>
          <w:szCs w:val="26"/>
        </w:rPr>
        <w:t xml:space="preserve"> the term would </w:t>
      </w:r>
      <w:r w:rsidR="00381208" w:rsidRPr="004C7D8A">
        <w:rPr>
          <w:sz w:val="26"/>
          <w:szCs w:val="26"/>
        </w:rPr>
        <w:t>largely overlap with the overarching construct of a</w:t>
      </w:r>
      <w:r w:rsidR="00CC1A85" w:rsidRPr="004C7D8A">
        <w:rPr>
          <w:sz w:val="26"/>
          <w:szCs w:val="26"/>
        </w:rPr>
        <w:t xml:space="preserve"> cosmology or worldview.</w:t>
      </w:r>
    </w:p>
    <w:p w14:paraId="0F73BE0E" w14:textId="0F82B425" w:rsidR="002C6D67" w:rsidRPr="004C7D8A" w:rsidRDefault="00164745" w:rsidP="004C7D8A">
      <w:pPr>
        <w:spacing w:before="200" w:after="200"/>
        <w:rPr>
          <w:sz w:val="26"/>
          <w:szCs w:val="26"/>
        </w:rPr>
      </w:pPr>
      <w:r w:rsidRPr="004C7D8A">
        <w:rPr>
          <w:sz w:val="26"/>
          <w:szCs w:val="26"/>
        </w:rPr>
        <w:t xml:space="preserve">The importance for biblical exegetes to </w:t>
      </w:r>
      <w:r w:rsidR="00B846AD" w:rsidRPr="004C7D8A">
        <w:rPr>
          <w:sz w:val="26"/>
          <w:szCs w:val="26"/>
        </w:rPr>
        <w:t xml:space="preserve">consistently </w:t>
      </w:r>
      <w:r w:rsidRPr="004C7D8A">
        <w:rPr>
          <w:sz w:val="26"/>
          <w:szCs w:val="26"/>
        </w:rPr>
        <w:t xml:space="preserve">take the conflicting cosmologies of the text versus </w:t>
      </w:r>
      <w:r w:rsidR="0022467B" w:rsidRPr="004C7D8A">
        <w:rPr>
          <w:sz w:val="26"/>
          <w:szCs w:val="26"/>
        </w:rPr>
        <w:t xml:space="preserve">that of the </w:t>
      </w:r>
      <w:r w:rsidRPr="004C7D8A">
        <w:rPr>
          <w:sz w:val="26"/>
          <w:szCs w:val="26"/>
        </w:rPr>
        <w:t xml:space="preserve">reader seriously can </w:t>
      </w:r>
      <w:r w:rsidR="00B846AD" w:rsidRPr="004C7D8A">
        <w:rPr>
          <w:i/>
          <w:iCs/>
          <w:sz w:val="26"/>
          <w:szCs w:val="26"/>
        </w:rPr>
        <w:t xml:space="preserve">inter alia </w:t>
      </w:r>
      <w:r w:rsidRPr="004C7D8A">
        <w:rPr>
          <w:sz w:val="26"/>
          <w:szCs w:val="26"/>
        </w:rPr>
        <w:t xml:space="preserve">be illustrated by the </w:t>
      </w:r>
      <w:r w:rsidR="00B846AD" w:rsidRPr="004C7D8A">
        <w:rPr>
          <w:sz w:val="26"/>
          <w:szCs w:val="26"/>
        </w:rPr>
        <w:t xml:space="preserve">divergence </w:t>
      </w:r>
      <w:r w:rsidR="008F2007" w:rsidRPr="004C7D8A">
        <w:rPr>
          <w:sz w:val="26"/>
          <w:szCs w:val="26"/>
        </w:rPr>
        <w:t xml:space="preserve">between the views of the ancient text </w:t>
      </w:r>
      <w:r w:rsidR="00B846AD" w:rsidRPr="004C7D8A">
        <w:rPr>
          <w:sz w:val="26"/>
          <w:szCs w:val="26"/>
        </w:rPr>
        <w:t xml:space="preserve">versus </w:t>
      </w:r>
      <w:r w:rsidR="0022467B" w:rsidRPr="004C7D8A">
        <w:rPr>
          <w:sz w:val="26"/>
          <w:szCs w:val="26"/>
        </w:rPr>
        <w:t xml:space="preserve">that </w:t>
      </w:r>
      <w:r w:rsidR="00B846AD" w:rsidRPr="004C7D8A">
        <w:rPr>
          <w:sz w:val="26"/>
          <w:szCs w:val="26"/>
        </w:rPr>
        <w:t xml:space="preserve">of </w:t>
      </w:r>
      <w:r w:rsidR="008F2007" w:rsidRPr="004C7D8A">
        <w:rPr>
          <w:sz w:val="26"/>
          <w:szCs w:val="26"/>
        </w:rPr>
        <w:t xml:space="preserve">modern readers </w:t>
      </w:r>
      <w:proofErr w:type="gramStart"/>
      <w:r w:rsidR="00B846AD" w:rsidRPr="004C7D8A">
        <w:rPr>
          <w:sz w:val="26"/>
          <w:szCs w:val="26"/>
        </w:rPr>
        <w:t>with regard to</w:t>
      </w:r>
      <w:proofErr w:type="gramEnd"/>
      <w:r w:rsidR="00B846AD" w:rsidRPr="004C7D8A">
        <w:rPr>
          <w:sz w:val="26"/>
          <w:szCs w:val="26"/>
        </w:rPr>
        <w:t xml:space="preserve"> </w:t>
      </w:r>
      <w:r w:rsidR="00CC1A85" w:rsidRPr="004C7D8A">
        <w:rPr>
          <w:sz w:val="26"/>
          <w:szCs w:val="26"/>
        </w:rPr>
        <w:t>the concept of wilderness.</w:t>
      </w:r>
    </w:p>
    <w:p w14:paraId="664EDAA7" w14:textId="78036EDE" w:rsidR="002C6D67" w:rsidRPr="004C7D8A" w:rsidRDefault="00332592" w:rsidP="004C7D8A">
      <w:pPr>
        <w:spacing w:before="200" w:after="200"/>
        <w:ind w:left="720" w:hanging="720"/>
        <w:rPr>
          <w:b/>
          <w:bCs/>
          <w:sz w:val="26"/>
          <w:szCs w:val="26"/>
        </w:rPr>
      </w:pPr>
      <w:r w:rsidRPr="004C7D8A">
        <w:rPr>
          <w:b/>
          <w:bCs/>
          <w:sz w:val="26"/>
          <w:szCs w:val="26"/>
        </w:rPr>
        <w:t>C</w:t>
      </w:r>
      <w:r w:rsidR="006673D3" w:rsidRPr="004C7D8A">
        <w:rPr>
          <w:b/>
          <w:bCs/>
          <w:sz w:val="26"/>
          <w:szCs w:val="26"/>
        </w:rPr>
        <w:tab/>
      </w:r>
      <w:r w:rsidR="004C7D8A" w:rsidRPr="004C7D8A">
        <w:rPr>
          <w:b/>
          <w:bCs/>
          <w:sz w:val="26"/>
          <w:szCs w:val="26"/>
        </w:rPr>
        <w:t>WILDERNESS</w:t>
      </w:r>
    </w:p>
    <w:p w14:paraId="7A272204" w14:textId="2F635536" w:rsidR="006A75AF" w:rsidRPr="004C7D8A" w:rsidRDefault="00E85EC1" w:rsidP="00160F81">
      <w:pPr>
        <w:spacing w:before="200" w:after="200"/>
        <w:ind w:firstLine="0"/>
        <w:rPr>
          <w:sz w:val="26"/>
          <w:szCs w:val="26"/>
        </w:rPr>
      </w:pPr>
      <w:r w:rsidRPr="004C7D8A">
        <w:rPr>
          <w:sz w:val="26"/>
          <w:szCs w:val="26"/>
        </w:rPr>
        <w:t xml:space="preserve">The </w:t>
      </w:r>
      <w:r w:rsidR="00160F81">
        <w:rPr>
          <w:sz w:val="26"/>
          <w:szCs w:val="26"/>
        </w:rPr>
        <w:t>OT</w:t>
      </w:r>
      <w:r w:rsidRPr="004C7D8A">
        <w:rPr>
          <w:sz w:val="26"/>
          <w:szCs w:val="26"/>
        </w:rPr>
        <w:t xml:space="preserve"> has no equivalent concept to our modern concept of nature</w:t>
      </w:r>
      <w:r w:rsidR="008D3B26" w:rsidRPr="004C7D8A">
        <w:rPr>
          <w:sz w:val="26"/>
          <w:szCs w:val="26"/>
        </w:rPr>
        <w:t>.</w:t>
      </w:r>
      <w:r w:rsidR="008D3B26" w:rsidRPr="004C7D8A">
        <w:rPr>
          <w:rStyle w:val="FootnoteReference"/>
          <w:sz w:val="26"/>
          <w:szCs w:val="26"/>
        </w:rPr>
        <w:footnoteReference w:id="18"/>
      </w:r>
      <w:r w:rsidR="008D3B26" w:rsidRPr="004C7D8A">
        <w:rPr>
          <w:sz w:val="26"/>
          <w:szCs w:val="26"/>
        </w:rPr>
        <w:t xml:space="preserve"> </w:t>
      </w:r>
      <w:r w:rsidR="006A75AF" w:rsidRPr="004C7D8A">
        <w:rPr>
          <w:sz w:val="26"/>
          <w:szCs w:val="26"/>
        </w:rPr>
        <w:t xml:space="preserve">The concept of wilderness </w:t>
      </w:r>
      <w:r w:rsidR="00652658" w:rsidRPr="004C7D8A">
        <w:rPr>
          <w:sz w:val="26"/>
          <w:szCs w:val="26"/>
        </w:rPr>
        <w:t xml:space="preserve">is probably the closest </w:t>
      </w:r>
      <w:r w:rsidR="003A1D02" w:rsidRPr="004C7D8A">
        <w:rPr>
          <w:sz w:val="26"/>
          <w:szCs w:val="26"/>
        </w:rPr>
        <w:t>alternative</w:t>
      </w:r>
      <w:r w:rsidR="006A75AF" w:rsidRPr="004C7D8A">
        <w:rPr>
          <w:sz w:val="26"/>
          <w:szCs w:val="26"/>
        </w:rPr>
        <w:t xml:space="preserve">, which can </w:t>
      </w:r>
      <w:r w:rsidR="0015516A" w:rsidRPr="004C7D8A">
        <w:rPr>
          <w:sz w:val="26"/>
          <w:szCs w:val="26"/>
        </w:rPr>
        <w:t>possibly</w:t>
      </w:r>
      <w:r w:rsidR="006A75AF" w:rsidRPr="004C7D8A">
        <w:rPr>
          <w:sz w:val="26"/>
          <w:szCs w:val="26"/>
        </w:rPr>
        <w:t xml:space="preserve"> link the biblical text with our modern appreciation of nature. But this is exactly where the problem lies. Our </w:t>
      </w:r>
      <w:r w:rsidR="00CE360B" w:rsidRPr="004C7D8A">
        <w:rPr>
          <w:sz w:val="26"/>
          <w:szCs w:val="26"/>
        </w:rPr>
        <w:t xml:space="preserve">contemporary positive appreciation of the </w:t>
      </w:r>
      <w:r w:rsidR="006A75AF" w:rsidRPr="004C7D8A">
        <w:rPr>
          <w:sz w:val="26"/>
          <w:szCs w:val="26"/>
        </w:rPr>
        <w:t xml:space="preserve">wilderness radically </w:t>
      </w:r>
      <w:r w:rsidR="00CE360B" w:rsidRPr="004C7D8A">
        <w:rPr>
          <w:sz w:val="26"/>
          <w:szCs w:val="26"/>
        </w:rPr>
        <w:t xml:space="preserve">differs </w:t>
      </w:r>
      <w:r w:rsidR="006A75AF" w:rsidRPr="004C7D8A">
        <w:rPr>
          <w:sz w:val="26"/>
          <w:szCs w:val="26"/>
        </w:rPr>
        <w:t>from the picture painted in the Bible</w:t>
      </w:r>
      <w:r w:rsidR="0022467B" w:rsidRPr="004C7D8A">
        <w:rPr>
          <w:sz w:val="26"/>
          <w:szCs w:val="26"/>
        </w:rPr>
        <w:t xml:space="preserve"> about the wilderness</w:t>
      </w:r>
      <w:r w:rsidR="006A75AF" w:rsidRPr="004C7D8A">
        <w:rPr>
          <w:sz w:val="26"/>
          <w:szCs w:val="26"/>
        </w:rPr>
        <w:t>, and this fact is partly to be attributed to the different cosmologies of the text versus the cosmology of the contemporary reader.</w:t>
      </w:r>
      <w:r w:rsidR="00B8396F" w:rsidRPr="004C7D8A">
        <w:rPr>
          <w:rStyle w:val="FootnoteReference"/>
          <w:sz w:val="26"/>
          <w:szCs w:val="26"/>
        </w:rPr>
        <w:footnoteReference w:id="19"/>
      </w:r>
    </w:p>
    <w:p w14:paraId="4A50DC21" w14:textId="65ABCF9F" w:rsidR="009D1E07" w:rsidRPr="004C7D8A" w:rsidRDefault="009D1E07" w:rsidP="004C7D8A">
      <w:pPr>
        <w:spacing w:before="200" w:after="200"/>
        <w:ind w:left="720" w:hanging="720"/>
        <w:rPr>
          <w:b/>
          <w:bCs/>
          <w:sz w:val="26"/>
          <w:szCs w:val="26"/>
        </w:rPr>
      </w:pPr>
      <w:r w:rsidRPr="004C7D8A">
        <w:rPr>
          <w:b/>
          <w:bCs/>
          <w:sz w:val="26"/>
          <w:szCs w:val="26"/>
        </w:rPr>
        <w:t>1</w:t>
      </w:r>
      <w:r w:rsidR="00332592" w:rsidRPr="004C7D8A">
        <w:rPr>
          <w:b/>
          <w:bCs/>
          <w:sz w:val="26"/>
          <w:szCs w:val="26"/>
        </w:rPr>
        <w:tab/>
      </w:r>
      <w:r w:rsidRPr="004C7D8A">
        <w:rPr>
          <w:b/>
          <w:bCs/>
          <w:sz w:val="26"/>
          <w:szCs w:val="26"/>
        </w:rPr>
        <w:t xml:space="preserve">Our </w:t>
      </w:r>
      <w:r w:rsidR="00CC1A85" w:rsidRPr="004C7D8A">
        <w:rPr>
          <w:b/>
          <w:bCs/>
          <w:sz w:val="26"/>
          <w:szCs w:val="26"/>
        </w:rPr>
        <w:t>M</w:t>
      </w:r>
      <w:r w:rsidRPr="004C7D8A">
        <w:rPr>
          <w:b/>
          <w:bCs/>
          <w:sz w:val="26"/>
          <w:szCs w:val="26"/>
        </w:rPr>
        <w:t xml:space="preserve">odern </w:t>
      </w:r>
      <w:r w:rsidR="00CC1A85" w:rsidRPr="004C7D8A">
        <w:rPr>
          <w:b/>
          <w:bCs/>
          <w:sz w:val="26"/>
          <w:szCs w:val="26"/>
        </w:rPr>
        <w:t>C</w:t>
      </w:r>
      <w:r w:rsidRPr="004C7D8A">
        <w:rPr>
          <w:b/>
          <w:bCs/>
          <w:sz w:val="26"/>
          <w:szCs w:val="26"/>
        </w:rPr>
        <w:t xml:space="preserve">oncept of </w:t>
      </w:r>
      <w:r w:rsidR="00CC1A85" w:rsidRPr="004C7D8A">
        <w:rPr>
          <w:b/>
          <w:bCs/>
          <w:sz w:val="26"/>
          <w:szCs w:val="26"/>
        </w:rPr>
        <w:t>W</w:t>
      </w:r>
      <w:r w:rsidRPr="004C7D8A">
        <w:rPr>
          <w:b/>
          <w:bCs/>
          <w:sz w:val="26"/>
          <w:szCs w:val="26"/>
        </w:rPr>
        <w:t>ilderness</w:t>
      </w:r>
    </w:p>
    <w:p w14:paraId="1B19AE64" w14:textId="3EC2207C" w:rsidR="002C6D67" w:rsidRPr="004C7D8A" w:rsidRDefault="008C4D1C" w:rsidP="003F1FC1">
      <w:pPr>
        <w:spacing w:before="200" w:after="200"/>
        <w:ind w:firstLine="0"/>
        <w:rPr>
          <w:sz w:val="26"/>
          <w:szCs w:val="26"/>
        </w:rPr>
      </w:pPr>
      <w:r w:rsidRPr="004C7D8A">
        <w:rPr>
          <w:sz w:val="26"/>
          <w:szCs w:val="26"/>
        </w:rPr>
        <w:t>As suggested above, o</w:t>
      </w:r>
      <w:r w:rsidR="005A60C6" w:rsidRPr="004C7D8A">
        <w:rPr>
          <w:sz w:val="26"/>
          <w:szCs w:val="26"/>
        </w:rPr>
        <w:t>ur current pre-occupation with the environment</w:t>
      </w:r>
      <w:r w:rsidR="008B1206" w:rsidRPr="004C7D8A">
        <w:rPr>
          <w:sz w:val="26"/>
          <w:szCs w:val="26"/>
        </w:rPr>
        <w:t xml:space="preserve"> and nature conservation</w:t>
      </w:r>
      <w:r w:rsidR="003F1FC1">
        <w:rPr>
          <w:sz w:val="26"/>
          <w:szCs w:val="26"/>
        </w:rPr>
        <w:t xml:space="preserve"> – </w:t>
      </w:r>
      <w:r w:rsidR="004749BB" w:rsidRPr="004C7D8A">
        <w:rPr>
          <w:sz w:val="26"/>
          <w:szCs w:val="26"/>
        </w:rPr>
        <w:t>w</w:t>
      </w:r>
      <w:r w:rsidR="005A60C6" w:rsidRPr="004C7D8A">
        <w:rPr>
          <w:sz w:val="26"/>
          <w:szCs w:val="26"/>
        </w:rPr>
        <w:t>hich</w:t>
      </w:r>
      <w:r w:rsidR="003F1FC1">
        <w:rPr>
          <w:sz w:val="26"/>
          <w:szCs w:val="26"/>
        </w:rPr>
        <w:t xml:space="preserve"> </w:t>
      </w:r>
      <w:r w:rsidR="007D6F6E" w:rsidRPr="004C7D8A">
        <w:rPr>
          <w:sz w:val="26"/>
          <w:szCs w:val="26"/>
        </w:rPr>
        <w:t>was</w:t>
      </w:r>
      <w:r w:rsidR="005A60C6" w:rsidRPr="004C7D8A">
        <w:rPr>
          <w:sz w:val="26"/>
          <w:szCs w:val="26"/>
        </w:rPr>
        <w:t xml:space="preserve"> long overdue</w:t>
      </w:r>
      <w:r w:rsidR="003F1FC1">
        <w:rPr>
          <w:sz w:val="26"/>
          <w:szCs w:val="26"/>
        </w:rPr>
        <w:t xml:space="preserve"> – </w:t>
      </w:r>
      <w:r w:rsidR="004749BB" w:rsidRPr="004C7D8A">
        <w:rPr>
          <w:sz w:val="26"/>
          <w:szCs w:val="26"/>
        </w:rPr>
        <w:t>is</w:t>
      </w:r>
      <w:r w:rsidR="003F1FC1">
        <w:rPr>
          <w:sz w:val="26"/>
          <w:szCs w:val="26"/>
        </w:rPr>
        <w:t xml:space="preserve"> </w:t>
      </w:r>
      <w:r w:rsidR="005A60C6" w:rsidRPr="004C7D8A">
        <w:rPr>
          <w:sz w:val="26"/>
          <w:szCs w:val="26"/>
        </w:rPr>
        <w:t>closely linked to our concept</w:t>
      </w:r>
      <w:r w:rsidR="007A79A8" w:rsidRPr="004C7D8A">
        <w:rPr>
          <w:sz w:val="26"/>
          <w:szCs w:val="26"/>
        </w:rPr>
        <w:t>s</w:t>
      </w:r>
      <w:r w:rsidR="005A60C6" w:rsidRPr="004C7D8A">
        <w:rPr>
          <w:sz w:val="26"/>
          <w:szCs w:val="26"/>
        </w:rPr>
        <w:t xml:space="preserve"> of nature and wilderness. When we say that we want to preserve nature, </w:t>
      </w:r>
      <w:r w:rsidR="00DC14C5" w:rsidRPr="004C7D8A">
        <w:rPr>
          <w:sz w:val="26"/>
          <w:szCs w:val="26"/>
        </w:rPr>
        <w:t xml:space="preserve">it does not mean that </w:t>
      </w:r>
      <w:r w:rsidR="005A60C6" w:rsidRPr="004C7D8A">
        <w:rPr>
          <w:sz w:val="26"/>
          <w:szCs w:val="26"/>
        </w:rPr>
        <w:t xml:space="preserve">we only want to preserve the natural processes within nature, but </w:t>
      </w:r>
      <w:r w:rsidR="00DC14C5" w:rsidRPr="004C7D8A">
        <w:rPr>
          <w:sz w:val="26"/>
          <w:szCs w:val="26"/>
        </w:rPr>
        <w:t>a</w:t>
      </w:r>
      <w:r w:rsidR="005A60C6" w:rsidRPr="004C7D8A">
        <w:rPr>
          <w:sz w:val="26"/>
          <w:szCs w:val="26"/>
        </w:rPr>
        <w:t xml:space="preserve">lso </w:t>
      </w:r>
      <w:r w:rsidR="00DC14C5" w:rsidRPr="004C7D8A">
        <w:rPr>
          <w:sz w:val="26"/>
          <w:szCs w:val="26"/>
        </w:rPr>
        <w:t xml:space="preserve">that we </w:t>
      </w:r>
      <w:r w:rsidR="005A60C6" w:rsidRPr="004C7D8A">
        <w:rPr>
          <w:sz w:val="26"/>
          <w:szCs w:val="26"/>
        </w:rPr>
        <w:t>would like to preserve the wilderness</w:t>
      </w:r>
      <w:r w:rsidR="000F5BBC" w:rsidRPr="004C7D8A">
        <w:rPr>
          <w:sz w:val="26"/>
          <w:szCs w:val="26"/>
        </w:rPr>
        <w:t xml:space="preserve"> itself</w:t>
      </w:r>
      <w:r w:rsidR="005A60C6" w:rsidRPr="004C7D8A">
        <w:rPr>
          <w:sz w:val="26"/>
          <w:szCs w:val="26"/>
        </w:rPr>
        <w:t xml:space="preserve">. </w:t>
      </w:r>
      <w:r w:rsidR="004749BB" w:rsidRPr="004C7D8A">
        <w:rPr>
          <w:sz w:val="26"/>
          <w:szCs w:val="26"/>
        </w:rPr>
        <w:t xml:space="preserve">This </w:t>
      </w:r>
      <w:r w:rsidR="004749BB" w:rsidRPr="004C7D8A">
        <w:rPr>
          <w:sz w:val="26"/>
          <w:szCs w:val="26"/>
        </w:rPr>
        <w:lastRenderedPageBreak/>
        <w:t>is</w:t>
      </w:r>
      <w:r w:rsidR="0022467B" w:rsidRPr="004C7D8A">
        <w:rPr>
          <w:sz w:val="26"/>
          <w:szCs w:val="26"/>
        </w:rPr>
        <w:t>,</w:t>
      </w:r>
      <w:r w:rsidR="004749BB" w:rsidRPr="004C7D8A">
        <w:rPr>
          <w:sz w:val="26"/>
          <w:szCs w:val="26"/>
        </w:rPr>
        <w:t xml:space="preserve"> b</w:t>
      </w:r>
      <w:r w:rsidR="005A60C6" w:rsidRPr="004C7D8A">
        <w:rPr>
          <w:sz w:val="26"/>
          <w:szCs w:val="26"/>
        </w:rPr>
        <w:t xml:space="preserve">ecause it is </w:t>
      </w:r>
      <w:r w:rsidR="004749BB" w:rsidRPr="004C7D8A">
        <w:rPr>
          <w:sz w:val="26"/>
          <w:szCs w:val="26"/>
        </w:rPr>
        <w:t xml:space="preserve">especially in </w:t>
      </w:r>
      <w:r w:rsidR="005A60C6" w:rsidRPr="004C7D8A">
        <w:rPr>
          <w:sz w:val="26"/>
          <w:szCs w:val="26"/>
        </w:rPr>
        <w:t xml:space="preserve">the wilderness where these natural processes can proceed without </w:t>
      </w:r>
      <w:r w:rsidR="004E4C08" w:rsidRPr="004C7D8A">
        <w:rPr>
          <w:sz w:val="26"/>
          <w:szCs w:val="26"/>
        </w:rPr>
        <w:t>unduly</w:t>
      </w:r>
      <w:r w:rsidR="00CC1A85" w:rsidRPr="004C7D8A">
        <w:rPr>
          <w:sz w:val="26"/>
          <w:szCs w:val="26"/>
        </w:rPr>
        <w:t xml:space="preserve"> interference from humans.</w:t>
      </w:r>
    </w:p>
    <w:p w14:paraId="4343E1FC" w14:textId="7E5B1426" w:rsidR="00210295" w:rsidRPr="004C7D8A" w:rsidRDefault="00837C57" w:rsidP="003F1FC1">
      <w:pPr>
        <w:spacing w:before="200" w:after="200"/>
        <w:rPr>
          <w:sz w:val="26"/>
          <w:szCs w:val="26"/>
        </w:rPr>
      </w:pPr>
      <w:r w:rsidRPr="004C7D8A">
        <w:rPr>
          <w:sz w:val="26"/>
          <w:szCs w:val="26"/>
        </w:rPr>
        <w:t>Precisely how to define the concept of wilderness has</w:t>
      </w:r>
      <w:r w:rsidR="004471B9" w:rsidRPr="004C7D8A">
        <w:rPr>
          <w:sz w:val="26"/>
          <w:szCs w:val="26"/>
        </w:rPr>
        <w:t xml:space="preserve"> </w:t>
      </w:r>
      <w:r w:rsidRPr="004C7D8A">
        <w:rPr>
          <w:sz w:val="26"/>
          <w:szCs w:val="26"/>
        </w:rPr>
        <w:t xml:space="preserve">been a contentious issue amongst </w:t>
      </w:r>
      <w:r w:rsidR="00C91EB6" w:rsidRPr="004C7D8A">
        <w:rPr>
          <w:sz w:val="26"/>
          <w:szCs w:val="26"/>
        </w:rPr>
        <w:t xml:space="preserve">contemporary </w:t>
      </w:r>
      <w:r w:rsidRPr="004C7D8A">
        <w:rPr>
          <w:sz w:val="26"/>
          <w:szCs w:val="26"/>
        </w:rPr>
        <w:t xml:space="preserve">scholars. The challenge was to define it in such a way that </w:t>
      </w:r>
      <w:r w:rsidR="008C4D1C" w:rsidRPr="004C7D8A">
        <w:rPr>
          <w:sz w:val="26"/>
          <w:szCs w:val="26"/>
        </w:rPr>
        <w:t>the definition would not imply that</w:t>
      </w:r>
      <w:r w:rsidR="00B45145" w:rsidRPr="004C7D8A">
        <w:rPr>
          <w:sz w:val="26"/>
          <w:szCs w:val="26"/>
        </w:rPr>
        <w:t xml:space="preserve"> humans do not belong to the natural world and thus</w:t>
      </w:r>
      <w:r w:rsidR="00B45145" w:rsidRPr="001B5AC8">
        <w:rPr>
          <w:szCs w:val="24"/>
        </w:rPr>
        <w:t xml:space="preserve"> </w:t>
      </w:r>
      <w:r w:rsidR="00B45145" w:rsidRPr="004C7D8A">
        <w:rPr>
          <w:sz w:val="26"/>
          <w:szCs w:val="26"/>
        </w:rPr>
        <w:t>widen the chasm between civilisation and the wilderness</w:t>
      </w:r>
      <w:r w:rsidR="007A79A8" w:rsidRPr="004C7D8A">
        <w:rPr>
          <w:sz w:val="26"/>
          <w:szCs w:val="26"/>
        </w:rPr>
        <w:t>.</w:t>
      </w:r>
      <w:r w:rsidR="00B45145" w:rsidRPr="004C7D8A">
        <w:rPr>
          <w:sz w:val="26"/>
          <w:szCs w:val="26"/>
        </w:rPr>
        <w:t xml:space="preserve"> </w:t>
      </w:r>
      <w:r w:rsidRPr="004C7D8A">
        <w:rPr>
          <w:sz w:val="26"/>
          <w:szCs w:val="26"/>
        </w:rPr>
        <w:t>Scotney has therefore argued that t</w:t>
      </w:r>
      <w:r w:rsidR="00B004E1" w:rsidRPr="004C7D8A">
        <w:rPr>
          <w:sz w:val="26"/>
          <w:szCs w:val="26"/>
        </w:rPr>
        <w:t xml:space="preserve">he </w:t>
      </w:r>
      <w:r w:rsidR="0009632B">
        <w:rPr>
          <w:sz w:val="26"/>
          <w:szCs w:val="26"/>
        </w:rPr>
        <w:t>“</w:t>
      </w:r>
      <w:r w:rsidR="00B004E1" w:rsidRPr="004C7D8A">
        <w:rPr>
          <w:sz w:val="26"/>
          <w:szCs w:val="26"/>
        </w:rPr>
        <w:t>received idea of wilderness</w:t>
      </w:r>
      <w:r w:rsidR="0009632B">
        <w:rPr>
          <w:sz w:val="26"/>
          <w:szCs w:val="26"/>
        </w:rPr>
        <w:t xml:space="preserve">” – </w:t>
      </w:r>
      <w:r w:rsidRPr="004C7D8A">
        <w:rPr>
          <w:sz w:val="26"/>
          <w:szCs w:val="26"/>
        </w:rPr>
        <w:t>defined</w:t>
      </w:r>
      <w:r w:rsidR="0009632B">
        <w:rPr>
          <w:sz w:val="26"/>
          <w:szCs w:val="26"/>
        </w:rPr>
        <w:t xml:space="preserve"> </w:t>
      </w:r>
      <w:r w:rsidR="0063510C" w:rsidRPr="004C7D8A">
        <w:rPr>
          <w:sz w:val="26"/>
          <w:szCs w:val="26"/>
        </w:rPr>
        <w:t xml:space="preserve">as freedom of habitat loss and freedom from disturbance </w:t>
      </w:r>
      <w:r w:rsidRPr="004C7D8A">
        <w:rPr>
          <w:sz w:val="26"/>
          <w:szCs w:val="26"/>
        </w:rPr>
        <w:t>by</w:t>
      </w:r>
      <w:r w:rsidR="0063510C" w:rsidRPr="004C7D8A">
        <w:rPr>
          <w:sz w:val="26"/>
          <w:szCs w:val="26"/>
        </w:rPr>
        <w:t xml:space="preserve"> modern industrial society</w:t>
      </w:r>
      <w:r w:rsidR="003F1FC1">
        <w:rPr>
          <w:sz w:val="26"/>
          <w:szCs w:val="26"/>
        </w:rPr>
        <w:t xml:space="preserve"> – </w:t>
      </w:r>
      <w:r w:rsidRPr="004C7D8A">
        <w:rPr>
          <w:sz w:val="26"/>
          <w:szCs w:val="26"/>
        </w:rPr>
        <w:t>is</w:t>
      </w:r>
      <w:r w:rsidR="003F1FC1">
        <w:rPr>
          <w:sz w:val="26"/>
          <w:szCs w:val="26"/>
        </w:rPr>
        <w:t xml:space="preserve"> </w:t>
      </w:r>
      <w:r w:rsidRPr="004C7D8A">
        <w:rPr>
          <w:sz w:val="26"/>
          <w:szCs w:val="26"/>
        </w:rPr>
        <w:t>unsatisfactory</w:t>
      </w:r>
      <w:r w:rsidR="00C91EB6" w:rsidRPr="004C7D8A">
        <w:rPr>
          <w:sz w:val="26"/>
          <w:szCs w:val="26"/>
        </w:rPr>
        <w:t xml:space="preserve"> because it suggests </w:t>
      </w:r>
      <w:r w:rsidR="007A79A8" w:rsidRPr="004C7D8A">
        <w:rPr>
          <w:sz w:val="26"/>
          <w:szCs w:val="26"/>
        </w:rPr>
        <w:t xml:space="preserve">such </w:t>
      </w:r>
      <w:r w:rsidR="00C91EB6" w:rsidRPr="004C7D8A">
        <w:rPr>
          <w:sz w:val="26"/>
          <w:szCs w:val="26"/>
        </w:rPr>
        <w:t>a rift between humans and nature.</w:t>
      </w:r>
      <w:r w:rsidRPr="004C7D8A">
        <w:rPr>
          <w:sz w:val="26"/>
          <w:szCs w:val="26"/>
        </w:rPr>
        <w:t xml:space="preserve"> He </w:t>
      </w:r>
      <w:r w:rsidR="00C91EB6" w:rsidRPr="004C7D8A">
        <w:rPr>
          <w:sz w:val="26"/>
          <w:szCs w:val="26"/>
        </w:rPr>
        <w:t xml:space="preserve">therefore suggested an alternative definition, defining </w:t>
      </w:r>
      <w:r w:rsidRPr="004C7D8A">
        <w:rPr>
          <w:sz w:val="26"/>
          <w:szCs w:val="26"/>
        </w:rPr>
        <w:t xml:space="preserve">wilderness </w:t>
      </w:r>
      <w:r w:rsidR="0063510C" w:rsidRPr="004C7D8A">
        <w:rPr>
          <w:sz w:val="26"/>
          <w:szCs w:val="26"/>
        </w:rPr>
        <w:t xml:space="preserve">as </w:t>
      </w:r>
      <w:r w:rsidR="0009632B">
        <w:rPr>
          <w:sz w:val="26"/>
          <w:szCs w:val="26"/>
        </w:rPr>
        <w:t>“</w:t>
      </w:r>
      <w:r w:rsidR="0063510C" w:rsidRPr="004C7D8A">
        <w:rPr>
          <w:sz w:val="26"/>
          <w:szCs w:val="26"/>
        </w:rPr>
        <w:t xml:space="preserve">an environment free from human activity </w:t>
      </w:r>
      <w:r w:rsidR="0063510C" w:rsidRPr="004C7D8A">
        <w:rPr>
          <w:i/>
          <w:iCs/>
          <w:sz w:val="26"/>
          <w:szCs w:val="26"/>
        </w:rPr>
        <w:t>as its domina</w:t>
      </w:r>
      <w:r w:rsidR="00D46010" w:rsidRPr="004C7D8A">
        <w:rPr>
          <w:i/>
          <w:iCs/>
          <w:sz w:val="26"/>
          <w:szCs w:val="26"/>
        </w:rPr>
        <w:t>nt</w:t>
      </w:r>
      <w:r w:rsidR="0063510C" w:rsidRPr="004C7D8A">
        <w:rPr>
          <w:i/>
          <w:iCs/>
          <w:sz w:val="26"/>
          <w:szCs w:val="26"/>
        </w:rPr>
        <w:t xml:space="preserve"> shaping factor</w:t>
      </w:r>
      <w:r w:rsidR="0009632B">
        <w:rPr>
          <w:sz w:val="26"/>
          <w:szCs w:val="26"/>
        </w:rPr>
        <w:t>”</w:t>
      </w:r>
      <w:r w:rsidR="002404C6" w:rsidRPr="004C7D8A">
        <w:rPr>
          <w:rStyle w:val="FootnoteReference"/>
          <w:sz w:val="26"/>
          <w:szCs w:val="26"/>
        </w:rPr>
        <w:footnoteReference w:id="20"/>
      </w:r>
      <w:r w:rsidR="00B45145" w:rsidRPr="004C7D8A">
        <w:rPr>
          <w:sz w:val="26"/>
          <w:szCs w:val="26"/>
        </w:rPr>
        <w:t xml:space="preserve"> (emphasis mine)</w:t>
      </w:r>
      <w:r w:rsidR="0063510C" w:rsidRPr="004C7D8A">
        <w:rPr>
          <w:sz w:val="26"/>
          <w:szCs w:val="26"/>
        </w:rPr>
        <w:t>. According to him this alternative definition does not stand</w:t>
      </w:r>
      <w:r w:rsidR="00CC1A85" w:rsidRPr="004C7D8A">
        <w:rPr>
          <w:sz w:val="26"/>
          <w:szCs w:val="26"/>
        </w:rPr>
        <w:t xml:space="preserve"> in opposition to civilisation.</w:t>
      </w:r>
    </w:p>
    <w:p w14:paraId="1E41481B" w14:textId="54B6D349" w:rsidR="006A75AF" w:rsidRPr="004C7D8A" w:rsidRDefault="006A75AF" w:rsidP="004C7D8A">
      <w:pPr>
        <w:spacing w:before="200" w:after="200"/>
        <w:rPr>
          <w:sz w:val="26"/>
          <w:szCs w:val="26"/>
        </w:rPr>
      </w:pPr>
      <w:r w:rsidRPr="004C7D8A">
        <w:rPr>
          <w:sz w:val="26"/>
          <w:szCs w:val="26"/>
        </w:rPr>
        <w:t xml:space="preserve">In our scientific cosmology, nature and the wilderness have become indifferent and impersonal. Nature and wilderness do not care about the wellbeing of humans, but neither is it </w:t>
      </w:r>
      <w:r w:rsidR="00B45145" w:rsidRPr="004C7D8A">
        <w:rPr>
          <w:sz w:val="26"/>
          <w:szCs w:val="26"/>
        </w:rPr>
        <w:t xml:space="preserve">deliberately </w:t>
      </w:r>
      <w:r w:rsidRPr="004C7D8A">
        <w:rPr>
          <w:sz w:val="26"/>
          <w:szCs w:val="26"/>
        </w:rPr>
        <w:t>hostile towards humans</w:t>
      </w:r>
      <w:r w:rsidR="00B45145" w:rsidRPr="004C7D8A">
        <w:rPr>
          <w:sz w:val="26"/>
          <w:szCs w:val="26"/>
        </w:rPr>
        <w:t>:</w:t>
      </w:r>
      <w:r w:rsidRPr="004C7D8A">
        <w:rPr>
          <w:sz w:val="26"/>
          <w:szCs w:val="26"/>
        </w:rPr>
        <w:t xml:space="preserve"> It may be harsh for humans to survive in the wilderness, but the wilderness is not there to specifically </w:t>
      </w:r>
      <w:r w:rsidR="00CC1A85" w:rsidRPr="004C7D8A">
        <w:rPr>
          <w:sz w:val="26"/>
          <w:szCs w:val="26"/>
        </w:rPr>
        <w:t>“</w:t>
      </w:r>
      <w:r w:rsidRPr="004C7D8A">
        <w:rPr>
          <w:sz w:val="26"/>
          <w:szCs w:val="26"/>
        </w:rPr>
        <w:t>get you</w:t>
      </w:r>
      <w:r w:rsidR="00CC1A85" w:rsidRPr="004C7D8A">
        <w:rPr>
          <w:sz w:val="26"/>
          <w:szCs w:val="26"/>
        </w:rPr>
        <w:t>.”</w:t>
      </w:r>
    </w:p>
    <w:p w14:paraId="4977F931" w14:textId="3E32AA23" w:rsidR="006A75AF" w:rsidRPr="004C7D8A" w:rsidRDefault="00B45145" w:rsidP="004C7D8A">
      <w:pPr>
        <w:spacing w:before="200" w:after="200"/>
        <w:rPr>
          <w:sz w:val="26"/>
          <w:szCs w:val="26"/>
        </w:rPr>
      </w:pPr>
      <w:r w:rsidRPr="004C7D8A">
        <w:rPr>
          <w:sz w:val="26"/>
          <w:szCs w:val="26"/>
        </w:rPr>
        <w:t xml:space="preserve">It is interesting to note that before the Romantic </w:t>
      </w:r>
      <w:r w:rsidR="00B066ED" w:rsidRPr="004C7D8A">
        <w:rPr>
          <w:sz w:val="26"/>
          <w:szCs w:val="26"/>
        </w:rPr>
        <w:t>M</w:t>
      </w:r>
      <w:r w:rsidRPr="004C7D8A">
        <w:rPr>
          <w:sz w:val="26"/>
          <w:szCs w:val="26"/>
        </w:rPr>
        <w:t xml:space="preserve">ovement in the 1800s </w:t>
      </w:r>
      <w:r w:rsidR="00A32590" w:rsidRPr="004C7D8A">
        <w:rPr>
          <w:sz w:val="26"/>
          <w:szCs w:val="26"/>
        </w:rPr>
        <w:t xml:space="preserve">the wilderness was viewed in a negative light by </w:t>
      </w:r>
      <w:r w:rsidR="0022467B" w:rsidRPr="004C7D8A">
        <w:rPr>
          <w:sz w:val="26"/>
          <w:szCs w:val="26"/>
        </w:rPr>
        <w:t>the western world.</w:t>
      </w:r>
      <w:r w:rsidR="00A32590" w:rsidRPr="004C7D8A">
        <w:rPr>
          <w:sz w:val="26"/>
          <w:szCs w:val="26"/>
        </w:rPr>
        <w:t xml:space="preserve"> It was only during th</w:t>
      </w:r>
      <w:r w:rsidR="005A5D08" w:rsidRPr="004C7D8A">
        <w:rPr>
          <w:sz w:val="26"/>
          <w:szCs w:val="26"/>
        </w:rPr>
        <w:t>e 1800s</w:t>
      </w:r>
      <w:r w:rsidR="00A32590" w:rsidRPr="004C7D8A">
        <w:rPr>
          <w:sz w:val="26"/>
          <w:szCs w:val="26"/>
        </w:rPr>
        <w:t xml:space="preserve"> that a positive appreciation of </w:t>
      </w:r>
      <w:r w:rsidR="006A75AF" w:rsidRPr="004C7D8A">
        <w:rPr>
          <w:sz w:val="26"/>
          <w:szCs w:val="26"/>
        </w:rPr>
        <w:t xml:space="preserve">nature and the wilderness </w:t>
      </w:r>
      <w:r w:rsidR="00B066ED" w:rsidRPr="004C7D8A">
        <w:rPr>
          <w:sz w:val="26"/>
          <w:szCs w:val="26"/>
        </w:rPr>
        <w:t>became evident</w:t>
      </w:r>
      <w:r w:rsidR="006A75AF" w:rsidRPr="004C7D8A">
        <w:rPr>
          <w:sz w:val="26"/>
          <w:szCs w:val="26"/>
        </w:rPr>
        <w:t xml:space="preserve">. Now it was no longer necessary to </w:t>
      </w:r>
      <w:r w:rsidR="0009632B">
        <w:rPr>
          <w:sz w:val="26"/>
          <w:szCs w:val="26"/>
        </w:rPr>
        <w:t>“</w:t>
      </w:r>
      <w:r w:rsidR="006A75AF" w:rsidRPr="004C7D8A">
        <w:rPr>
          <w:sz w:val="26"/>
          <w:szCs w:val="26"/>
        </w:rPr>
        <w:t>tame</w:t>
      </w:r>
      <w:r w:rsidR="0009632B">
        <w:rPr>
          <w:sz w:val="26"/>
          <w:szCs w:val="26"/>
        </w:rPr>
        <w:t>”</w:t>
      </w:r>
      <w:r w:rsidR="00B066ED" w:rsidRPr="004C7D8A">
        <w:rPr>
          <w:sz w:val="26"/>
          <w:szCs w:val="26"/>
        </w:rPr>
        <w:t xml:space="preserve"> the wilderness</w:t>
      </w:r>
      <w:r w:rsidR="006A75AF" w:rsidRPr="004C7D8A">
        <w:rPr>
          <w:sz w:val="26"/>
          <w:szCs w:val="26"/>
        </w:rPr>
        <w:t xml:space="preserve"> </w:t>
      </w:r>
      <w:r w:rsidR="00130EA9" w:rsidRPr="004C7D8A">
        <w:rPr>
          <w:sz w:val="26"/>
          <w:szCs w:val="26"/>
        </w:rPr>
        <w:t xml:space="preserve">to </w:t>
      </w:r>
      <w:r w:rsidR="006A75AF" w:rsidRPr="004C7D8A">
        <w:rPr>
          <w:sz w:val="26"/>
          <w:szCs w:val="26"/>
        </w:rPr>
        <w:t>make it habitable, but it became something to cherish</w:t>
      </w:r>
      <w:r w:rsidR="005C1CF0" w:rsidRPr="004C7D8A">
        <w:rPr>
          <w:sz w:val="26"/>
          <w:szCs w:val="26"/>
        </w:rPr>
        <w:t xml:space="preserve">, preserve </w:t>
      </w:r>
      <w:r w:rsidR="006A75AF" w:rsidRPr="004C7D8A">
        <w:rPr>
          <w:sz w:val="26"/>
          <w:szCs w:val="26"/>
        </w:rPr>
        <w:t>and enjoy</w:t>
      </w:r>
      <w:r w:rsidR="001E18F2" w:rsidRPr="004C7D8A">
        <w:rPr>
          <w:sz w:val="26"/>
          <w:szCs w:val="26"/>
        </w:rPr>
        <w:t>.</w:t>
      </w:r>
      <w:r w:rsidR="002404C6" w:rsidRPr="004C7D8A">
        <w:rPr>
          <w:rStyle w:val="FootnoteReference"/>
          <w:sz w:val="26"/>
          <w:szCs w:val="26"/>
        </w:rPr>
        <w:footnoteReference w:id="21"/>
      </w:r>
      <w:r w:rsidR="006A75AF" w:rsidRPr="004C7D8A">
        <w:rPr>
          <w:sz w:val="26"/>
          <w:szCs w:val="26"/>
        </w:rPr>
        <w:t xml:space="preserve"> The late 1800s was the time </w:t>
      </w:r>
      <w:r w:rsidR="005C1CF0" w:rsidRPr="004C7D8A">
        <w:rPr>
          <w:sz w:val="26"/>
          <w:szCs w:val="26"/>
        </w:rPr>
        <w:t>when</w:t>
      </w:r>
      <w:r w:rsidR="006A75AF" w:rsidRPr="004C7D8A">
        <w:rPr>
          <w:sz w:val="26"/>
          <w:szCs w:val="26"/>
        </w:rPr>
        <w:t xml:space="preserve"> the first national par</w:t>
      </w:r>
      <w:r w:rsidR="005C1CF0" w:rsidRPr="004C7D8A">
        <w:rPr>
          <w:sz w:val="26"/>
          <w:szCs w:val="26"/>
        </w:rPr>
        <w:t>ks were declared in the USA. In South Africa</w:t>
      </w:r>
      <w:r w:rsidR="00CD2C97" w:rsidRPr="004C7D8A">
        <w:rPr>
          <w:sz w:val="26"/>
          <w:szCs w:val="26"/>
        </w:rPr>
        <w:t>,</w:t>
      </w:r>
      <w:r w:rsidR="005C1CF0" w:rsidRPr="004C7D8A">
        <w:rPr>
          <w:sz w:val="26"/>
          <w:szCs w:val="26"/>
        </w:rPr>
        <w:t xml:space="preserve"> </w:t>
      </w:r>
      <w:r w:rsidR="00E0596D" w:rsidRPr="004C7D8A">
        <w:rPr>
          <w:sz w:val="26"/>
          <w:szCs w:val="26"/>
        </w:rPr>
        <w:t>several</w:t>
      </w:r>
      <w:r w:rsidR="005C1CF0" w:rsidRPr="004C7D8A">
        <w:rPr>
          <w:sz w:val="26"/>
          <w:szCs w:val="26"/>
        </w:rPr>
        <w:t xml:space="preserve"> nature reserves were </w:t>
      </w:r>
      <w:r w:rsidR="005A5D08" w:rsidRPr="004C7D8A">
        <w:rPr>
          <w:sz w:val="26"/>
          <w:szCs w:val="26"/>
        </w:rPr>
        <w:t xml:space="preserve">also </w:t>
      </w:r>
      <w:r w:rsidR="005C1CF0" w:rsidRPr="004C7D8A">
        <w:rPr>
          <w:sz w:val="26"/>
          <w:szCs w:val="26"/>
        </w:rPr>
        <w:t xml:space="preserve">declared in Zululand </w:t>
      </w:r>
      <w:r w:rsidR="00CD2C97" w:rsidRPr="004C7D8A">
        <w:rPr>
          <w:sz w:val="26"/>
          <w:szCs w:val="26"/>
        </w:rPr>
        <w:t xml:space="preserve">in the 1890s </w:t>
      </w:r>
      <w:r w:rsidR="0049301E" w:rsidRPr="004C7D8A">
        <w:rPr>
          <w:sz w:val="26"/>
          <w:szCs w:val="26"/>
        </w:rPr>
        <w:t>(i.e. Pongola</w:t>
      </w:r>
      <w:r w:rsidR="00CD2C97" w:rsidRPr="004C7D8A">
        <w:rPr>
          <w:sz w:val="26"/>
          <w:szCs w:val="26"/>
        </w:rPr>
        <w:t>,</w:t>
      </w:r>
      <w:r w:rsidR="0049301E" w:rsidRPr="004C7D8A">
        <w:rPr>
          <w:sz w:val="26"/>
          <w:szCs w:val="26"/>
        </w:rPr>
        <w:t xml:space="preserve"> 18</w:t>
      </w:r>
      <w:r w:rsidR="00CD2C97" w:rsidRPr="004C7D8A">
        <w:rPr>
          <w:sz w:val="26"/>
          <w:szCs w:val="26"/>
        </w:rPr>
        <w:t>94; Hluhluwe, 1895 and St Lucia 1895). Li</w:t>
      </w:r>
      <w:r w:rsidR="00EE37BC" w:rsidRPr="004C7D8A">
        <w:rPr>
          <w:sz w:val="26"/>
          <w:szCs w:val="26"/>
        </w:rPr>
        <w:t>kewise</w:t>
      </w:r>
      <w:r w:rsidR="00E0596D" w:rsidRPr="004C7D8A">
        <w:rPr>
          <w:sz w:val="26"/>
          <w:szCs w:val="26"/>
        </w:rPr>
        <w:t>,</w:t>
      </w:r>
      <w:r w:rsidR="00EE37BC" w:rsidRPr="004C7D8A">
        <w:rPr>
          <w:sz w:val="26"/>
          <w:szCs w:val="26"/>
        </w:rPr>
        <w:t xml:space="preserve"> </w:t>
      </w:r>
      <w:r w:rsidR="006A75AF" w:rsidRPr="004C7D8A">
        <w:rPr>
          <w:sz w:val="26"/>
          <w:szCs w:val="26"/>
        </w:rPr>
        <w:t xml:space="preserve">the </w:t>
      </w:r>
      <w:proofErr w:type="spellStart"/>
      <w:r w:rsidR="006A75AF" w:rsidRPr="004C7D8A">
        <w:rPr>
          <w:sz w:val="26"/>
          <w:szCs w:val="26"/>
        </w:rPr>
        <w:t>Sabi</w:t>
      </w:r>
      <w:proofErr w:type="spellEnd"/>
      <w:r w:rsidR="006A75AF" w:rsidRPr="004C7D8A">
        <w:rPr>
          <w:sz w:val="26"/>
          <w:szCs w:val="26"/>
        </w:rPr>
        <w:t xml:space="preserve"> </w:t>
      </w:r>
      <w:r w:rsidR="00E0596D" w:rsidRPr="004C7D8A">
        <w:rPr>
          <w:sz w:val="26"/>
          <w:szCs w:val="26"/>
        </w:rPr>
        <w:t>Game Reserve</w:t>
      </w:r>
      <w:r w:rsidR="006A75AF" w:rsidRPr="004C7D8A">
        <w:rPr>
          <w:sz w:val="26"/>
          <w:szCs w:val="26"/>
        </w:rPr>
        <w:t xml:space="preserve"> (later to be expanded into the </w:t>
      </w:r>
      <w:r w:rsidR="00E0596D" w:rsidRPr="004C7D8A">
        <w:rPr>
          <w:sz w:val="26"/>
          <w:szCs w:val="26"/>
        </w:rPr>
        <w:t xml:space="preserve">present </w:t>
      </w:r>
      <w:r w:rsidR="006A75AF" w:rsidRPr="004C7D8A">
        <w:rPr>
          <w:sz w:val="26"/>
          <w:szCs w:val="26"/>
        </w:rPr>
        <w:t xml:space="preserve">Kruger National Park) came into existence in </w:t>
      </w:r>
      <w:r w:rsidR="00E0596D" w:rsidRPr="004C7D8A">
        <w:rPr>
          <w:sz w:val="26"/>
          <w:szCs w:val="26"/>
        </w:rPr>
        <w:t>1898</w:t>
      </w:r>
      <w:r w:rsidR="00CC1A85" w:rsidRPr="004C7D8A">
        <w:rPr>
          <w:sz w:val="26"/>
          <w:szCs w:val="26"/>
        </w:rPr>
        <w:t>.</w:t>
      </w:r>
    </w:p>
    <w:p w14:paraId="1A9FAE49" w14:textId="427504B3" w:rsidR="00E0596D" w:rsidRPr="004C7D8A" w:rsidRDefault="00E0596D" w:rsidP="00160F81">
      <w:pPr>
        <w:spacing w:before="200" w:after="200"/>
        <w:rPr>
          <w:sz w:val="26"/>
          <w:szCs w:val="26"/>
        </w:rPr>
      </w:pPr>
      <w:r w:rsidRPr="004C7D8A">
        <w:rPr>
          <w:sz w:val="26"/>
          <w:szCs w:val="26"/>
        </w:rPr>
        <w:t xml:space="preserve">The switch </w:t>
      </w:r>
      <w:r w:rsidR="00FB2BD3" w:rsidRPr="004C7D8A">
        <w:rPr>
          <w:sz w:val="26"/>
          <w:szCs w:val="26"/>
        </w:rPr>
        <w:t>in perception</w:t>
      </w:r>
      <w:r w:rsidR="0022467B" w:rsidRPr="004C7D8A">
        <w:rPr>
          <w:sz w:val="26"/>
          <w:szCs w:val="26"/>
        </w:rPr>
        <w:t>,</w:t>
      </w:r>
      <w:r w:rsidR="00FB2BD3" w:rsidRPr="004C7D8A">
        <w:rPr>
          <w:sz w:val="26"/>
          <w:szCs w:val="26"/>
        </w:rPr>
        <w:t xml:space="preserve"> </w:t>
      </w:r>
      <w:r w:rsidRPr="004C7D8A">
        <w:rPr>
          <w:sz w:val="26"/>
          <w:szCs w:val="26"/>
        </w:rPr>
        <w:t>from regarding the wilderness as a hostile and dangerous environment</w:t>
      </w:r>
      <w:r w:rsidR="0022467B" w:rsidRPr="004C7D8A">
        <w:rPr>
          <w:sz w:val="26"/>
          <w:szCs w:val="26"/>
        </w:rPr>
        <w:t>,</w:t>
      </w:r>
      <w:r w:rsidR="00FB2BD3" w:rsidRPr="004C7D8A">
        <w:rPr>
          <w:sz w:val="26"/>
          <w:szCs w:val="26"/>
        </w:rPr>
        <w:t xml:space="preserve"> to a </w:t>
      </w:r>
      <w:r w:rsidR="00792D88" w:rsidRPr="004C7D8A">
        <w:rPr>
          <w:sz w:val="26"/>
          <w:szCs w:val="26"/>
        </w:rPr>
        <w:t>positive view</w:t>
      </w:r>
      <w:r w:rsidR="00FB2BD3" w:rsidRPr="004C7D8A">
        <w:rPr>
          <w:sz w:val="26"/>
          <w:szCs w:val="26"/>
        </w:rPr>
        <w:t xml:space="preserve"> is therefore a </w:t>
      </w:r>
      <w:r w:rsidR="00792D88" w:rsidRPr="004C7D8A">
        <w:rPr>
          <w:sz w:val="26"/>
          <w:szCs w:val="26"/>
        </w:rPr>
        <w:t xml:space="preserve">relatively </w:t>
      </w:r>
      <w:r w:rsidR="00FB2BD3" w:rsidRPr="004C7D8A">
        <w:rPr>
          <w:sz w:val="26"/>
          <w:szCs w:val="26"/>
        </w:rPr>
        <w:t>recent development</w:t>
      </w:r>
      <w:r w:rsidR="00792D88" w:rsidRPr="004C7D8A">
        <w:rPr>
          <w:sz w:val="26"/>
          <w:szCs w:val="26"/>
        </w:rPr>
        <w:t xml:space="preserve"> in modern society</w:t>
      </w:r>
      <w:r w:rsidR="005A5D08" w:rsidRPr="004C7D8A">
        <w:rPr>
          <w:sz w:val="26"/>
          <w:szCs w:val="26"/>
        </w:rPr>
        <w:t xml:space="preserve"> and a </w:t>
      </w:r>
      <w:r w:rsidR="001C49A1" w:rsidRPr="004C7D8A">
        <w:rPr>
          <w:sz w:val="26"/>
          <w:szCs w:val="26"/>
        </w:rPr>
        <w:t xml:space="preserve">relatively late </w:t>
      </w:r>
      <w:r w:rsidR="005A5D08" w:rsidRPr="004C7D8A">
        <w:rPr>
          <w:sz w:val="26"/>
          <w:szCs w:val="26"/>
        </w:rPr>
        <w:t>consequence of the switch from a magico-mythical cosmology to a scientific one</w:t>
      </w:r>
      <w:r w:rsidR="00792D88" w:rsidRPr="004C7D8A">
        <w:rPr>
          <w:sz w:val="26"/>
          <w:szCs w:val="26"/>
        </w:rPr>
        <w:t xml:space="preserve">. </w:t>
      </w:r>
      <w:r w:rsidR="00DE0D69" w:rsidRPr="004C7D8A">
        <w:rPr>
          <w:sz w:val="26"/>
          <w:szCs w:val="26"/>
        </w:rPr>
        <w:t xml:space="preserve">The question that could be asked is to what extent the </w:t>
      </w:r>
      <w:r w:rsidR="00160F81">
        <w:rPr>
          <w:sz w:val="26"/>
          <w:szCs w:val="26"/>
        </w:rPr>
        <w:t>OT</w:t>
      </w:r>
      <w:r w:rsidR="00DE0D69" w:rsidRPr="004C7D8A">
        <w:rPr>
          <w:sz w:val="26"/>
          <w:szCs w:val="26"/>
        </w:rPr>
        <w:t xml:space="preserve"> agreed to either </w:t>
      </w:r>
      <w:r w:rsidR="0022467B" w:rsidRPr="004C7D8A">
        <w:rPr>
          <w:sz w:val="26"/>
          <w:szCs w:val="26"/>
        </w:rPr>
        <w:t xml:space="preserve">our current </w:t>
      </w:r>
      <w:r w:rsidR="00DE0D69" w:rsidRPr="004C7D8A">
        <w:rPr>
          <w:sz w:val="26"/>
          <w:szCs w:val="26"/>
        </w:rPr>
        <w:t>positive perception of the wilderness, or with the basically negative perception of</w:t>
      </w:r>
      <w:r w:rsidR="00CC1A85" w:rsidRPr="004C7D8A">
        <w:rPr>
          <w:sz w:val="26"/>
          <w:szCs w:val="26"/>
        </w:rPr>
        <w:t xml:space="preserve"> the pre-Nineteenth Century.</w:t>
      </w:r>
    </w:p>
    <w:p w14:paraId="7AEDE60E" w14:textId="4F4EDCF6" w:rsidR="009D1E07" w:rsidRPr="004C7D8A" w:rsidRDefault="006A75AF" w:rsidP="004C7D8A">
      <w:pPr>
        <w:spacing w:before="200" w:after="200"/>
        <w:ind w:left="720" w:hanging="720"/>
        <w:rPr>
          <w:b/>
          <w:bCs/>
          <w:sz w:val="26"/>
          <w:szCs w:val="26"/>
        </w:rPr>
      </w:pPr>
      <w:r w:rsidRPr="004C7D8A">
        <w:rPr>
          <w:b/>
          <w:bCs/>
          <w:sz w:val="26"/>
          <w:szCs w:val="26"/>
        </w:rPr>
        <w:lastRenderedPageBreak/>
        <w:t>2</w:t>
      </w:r>
      <w:r w:rsidR="00332592" w:rsidRPr="004C7D8A">
        <w:rPr>
          <w:b/>
          <w:bCs/>
          <w:sz w:val="26"/>
          <w:szCs w:val="26"/>
        </w:rPr>
        <w:tab/>
      </w:r>
      <w:r w:rsidRPr="004C7D8A">
        <w:rPr>
          <w:b/>
          <w:bCs/>
          <w:sz w:val="26"/>
          <w:szCs w:val="26"/>
        </w:rPr>
        <w:t>The O</w:t>
      </w:r>
      <w:r w:rsidR="00332592" w:rsidRPr="004C7D8A">
        <w:rPr>
          <w:b/>
          <w:bCs/>
          <w:sz w:val="26"/>
          <w:szCs w:val="26"/>
        </w:rPr>
        <w:t>ld Testament</w:t>
      </w:r>
      <w:r w:rsidRPr="004C7D8A">
        <w:rPr>
          <w:b/>
          <w:bCs/>
          <w:sz w:val="26"/>
          <w:szCs w:val="26"/>
        </w:rPr>
        <w:t xml:space="preserve"> </w:t>
      </w:r>
      <w:r w:rsidR="00CC1A85" w:rsidRPr="004C7D8A">
        <w:rPr>
          <w:b/>
          <w:bCs/>
          <w:sz w:val="26"/>
          <w:szCs w:val="26"/>
        </w:rPr>
        <w:t>C</w:t>
      </w:r>
      <w:r w:rsidRPr="004C7D8A">
        <w:rPr>
          <w:b/>
          <w:bCs/>
          <w:sz w:val="26"/>
          <w:szCs w:val="26"/>
        </w:rPr>
        <w:t xml:space="preserve">oncept of the </w:t>
      </w:r>
      <w:r w:rsidR="00CC1A85" w:rsidRPr="004C7D8A">
        <w:rPr>
          <w:b/>
          <w:bCs/>
          <w:sz w:val="26"/>
          <w:szCs w:val="26"/>
        </w:rPr>
        <w:t>W</w:t>
      </w:r>
      <w:r w:rsidRPr="004C7D8A">
        <w:rPr>
          <w:b/>
          <w:bCs/>
          <w:sz w:val="26"/>
          <w:szCs w:val="26"/>
        </w:rPr>
        <w:t>ilderness</w:t>
      </w:r>
    </w:p>
    <w:p w14:paraId="139FA87D" w14:textId="6790255A" w:rsidR="002C6D67" w:rsidRPr="004C7D8A" w:rsidRDefault="00AF0769" w:rsidP="003F1FC1">
      <w:pPr>
        <w:spacing w:before="200" w:after="200"/>
        <w:ind w:firstLine="0"/>
        <w:rPr>
          <w:sz w:val="26"/>
          <w:szCs w:val="26"/>
        </w:rPr>
      </w:pPr>
      <w:r w:rsidRPr="004C7D8A">
        <w:rPr>
          <w:sz w:val="26"/>
          <w:szCs w:val="26"/>
        </w:rPr>
        <w:t>T</w:t>
      </w:r>
      <w:r w:rsidR="005A60C6" w:rsidRPr="004C7D8A">
        <w:rPr>
          <w:sz w:val="26"/>
          <w:szCs w:val="26"/>
        </w:rPr>
        <w:t xml:space="preserve">he </w:t>
      </w:r>
      <w:r w:rsidR="00160F81">
        <w:rPr>
          <w:sz w:val="26"/>
          <w:szCs w:val="26"/>
        </w:rPr>
        <w:t>HB</w:t>
      </w:r>
      <w:r w:rsidR="005A60C6" w:rsidRPr="004C7D8A">
        <w:rPr>
          <w:sz w:val="26"/>
          <w:szCs w:val="26"/>
        </w:rPr>
        <w:t xml:space="preserve"> </w:t>
      </w:r>
      <w:r w:rsidRPr="004C7D8A">
        <w:rPr>
          <w:sz w:val="26"/>
          <w:szCs w:val="26"/>
        </w:rPr>
        <w:t>has</w:t>
      </w:r>
      <w:r w:rsidR="005A60C6" w:rsidRPr="004C7D8A">
        <w:rPr>
          <w:sz w:val="26"/>
          <w:szCs w:val="26"/>
        </w:rPr>
        <w:t xml:space="preserve"> </w:t>
      </w:r>
      <w:r w:rsidRPr="004C7D8A">
        <w:rPr>
          <w:sz w:val="26"/>
          <w:szCs w:val="26"/>
        </w:rPr>
        <w:t xml:space="preserve">no </w:t>
      </w:r>
      <w:r w:rsidR="005A60C6" w:rsidRPr="004C7D8A">
        <w:rPr>
          <w:sz w:val="26"/>
          <w:szCs w:val="26"/>
        </w:rPr>
        <w:t xml:space="preserve">equivalent to our modern </w:t>
      </w:r>
      <w:r w:rsidR="003F34A3" w:rsidRPr="004C7D8A">
        <w:rPr>
          <w:sz w:val="26"/>
          <w:szCs w:val="26"/>
        </w:rPr>
        <w:t>concept</w:t>
      </w:r>
      <w:r w:rsidR="005A60C6" w:rsidRPr="004C7D8A">
        <w:rPr>
          <w:sz w:val="26"/>
          <w:szCs w:val="26"/>
        </w:rPr>
        <w:t xml:space="preserve"> of nature</w:t>
      </w:r>
      <w:r w:rsidR="001C49A1" w:rsidRPr="004C7D8A">
        <w:rPr>
          <w:sz w:val="26"/>
          <w:szCs w:val="26"/>
        </w:rPr>
        <w:t>,</w:t>
      </w:r>
      <w:r w:rsidR="002404C6" w:rsidRPr="004C7D8A">
        <w:rPr>
          <w:rStyle w:val="FootnoteReference"/>
          <w:sz w:val="26"/>
          <w:szCs w:val="26"/>
        </w:rPr>
        <w:footnoteReference w:id="22"/>
      </w:r>
      <w:r w:rsidR="005A60C6" w:rsidRPr="004C7D8A">
        <w:rPr>
          <w:sz w:val="26"/>
          <w:szCs w:val="26"/>
        </w:rPr>
        <w:t xml:space="preserve"> </w:t>
      </w:r>
      <w:r w:rsidRPr="004C7D8A">
        <w:rPr>
          <w:sz w:val="26"/>
          <w:szCs w:val="26"/>
        </w:rPr>
        <w:t xml:space="preserve">but </w:t>
      </w:r>
      <w:r w:rsidR="005A60C6" w:rsidRPr="004C7D8A">
        <w:rPr>
          <w:sz w:val="26"/>
          <w:szCs w:val="26"/>
        </w:rPr>
        <w:t xml:space="preserve">it does </w:t>
      </w:r>
      <w:r w:rsidRPr="004C7D8A">
        <w:rPr>
          <w:sz w:val="26"/>
          <w:szCs w:val="26"/>
        </w:rPr>
        <w:t>have</w:t>
      </w:r>
      <w:r w:rsidR="005A60C6" w:rsidRPr="004C7D8A">
        <w:rPr>
          <w:sz w:val="26"/>
          <w:szCs w:val="26"/>
        </w:rPr>
        <w:t xml:space="preserve"> the narrower concept of wilderness</w:t>
      </w:r>
      <w:r w:rsidRPr="004C7D8A">
        <w:rPr>
          <w:sz w:val="26"/>
          <w:szCs w:val="26"/>
        </w:rPr>
        <w:t xml:space="preserve"> (</w:t>
      </w:r>
      <w:proofErr w:type="spellStart"/>
      <w:r w:rsidR="00DD112C" w:rsidRPr="004C7D8A">
        <w:rPr>
          <w:i/>
          <w:iCs/>
          <w:sz w:val="26"/>
          <w:szCs w:val="26"/>
        </w:rPr>
        <w:t>midbar</w:t>
      </w:r>
      <w:proofErr w:type="spellEnd"/>
      <w:r w:rsidR="003F34A3" w:rsidRPr="004C7D8A">
        <w:rPr>
          <w:i/>
          <w:iCs/>
          <w:sz w:val="26"/>
          <w:szCs w:val="26"/>
        </w:rPr>
        <w:t>)</w:t>
      </w:r>
      <w:r w:rsidR="003F1FC1">
        <w:rPr>
          <w:i/>
          <w:iCs/>
          <w:sz w:val="26"/>
          <w:szCs w:val="26"/>
        </w:rPr>
        <w:t xml:space="preserve"> – </w:t>
      </w:r>
      <w:r w:rsidR="005A60C6" w:rsidRPr="004C7D8A">
        <w:rPr>
          <w:sz w:val="26"/>
          <w:szCs w:val="26"/>
        </w:rPr>
        <w:t>referring</w:t>
      </w:r>
      <w:r w:rsidR="003F1FC1">
        <w:rPr>
          <w:sz w:val="26"/>
          <w:szCs w:val="26"/>
        </w:rPr>
        <w:t xml:space="preserve"> </w:t>
      </w:r>
      <w:r w:rsidRPr="004C7D8A">
        <w:rPr>
          <w:sz w:val="26"/>
          <w:szCs w:val="26"/>
        </w:rPr>
        <w:t xml:space="preserve">to wild places in general, but </w:t>
      </w:r>
      <w:r w:rsidR="005A60C6" w:rsidRPr="004C7D8A">
        <w:rPr>
          <w:sz w:val="26"/>
          <w:szCs w:val="26"/>
        </w:rPr>
        <w:t>mo</w:t>
      </w:r>
      <w:r w:rsidR="003F34A3" w:rsidRPr="004C7D8A">
        <w:rPr>
          <w:sz w:val="26"/>
          <w:szCs w:val="26"/>
        </w:rPr>
        <w:t xml:space="preserve">re specifically </w:t>
      </w:r>
      <w:r w:rsidR="005A60C6" w:rsidRPr="004C7D8A">
        <w:rPr>
          <w:sz w:val="26"/>
          <w:szCs w:val="26"/>
        </w:rPr>
        <w:t>to the desert</w:t>
      </w:r>
      <w:r w:rsidRPr="004C7D8A">
        <w:rPr>
          <w:sz w:val="26"/>
          <w:szCs w:val="26"/>
        </w:rPr>
        <w:t>,</w:t>
      </w:r>
      <w:r w:rsidR="005A60C6" w:rsidRPr="004C7D8A">
        <w:rPr>
          <w:sz w:val="26"/>
          <w:szCs w:val="26"/>
        </w:rPr>
        <w:t xml:space="preserve"> surroundin</w:t>
      </w:r>
      <w:r w:rsidR="0006381D" w:rsidRPr="004C7D8A">
        <w:rPr>
          <w:sz w:val="26"/>
          <w:szCs w:val="26"/>
        </w:rPr>
        <w:t xml:space="preserve">g the inhabitable areas of </w:t>
      </w:r>
      <w:commentRangeStart w:id="3"/>
      <w:r w:rsidR="0006381D" w:rsidRPr="004C7D8A">
        <w:rPr>
          <w:sz w:val="26"/>
          <w:szCs w:val="26"/>
        </w:rPr>
        <w:t>Palestine</w:t>
      </w:r>
      <w:r w:rsidR="001C49A1" w:rsidRPr="004C7D8A">
        <w:rPr>
          <w:sz w:val="26"/>
          <w:szCs w:val="26"/>
        </w:rPr>
        <w:t>.</w:t>
      </w:r>
      <w:r w:rsidR="002404C6" w:rsidRPr="004C7D8A">
        <w:rPr>
          <w:rStyle w:val="FootnoteReference"/>
          <w:sz w:val="26"/>
          <w:szCs w:val="26"/>
        </w:rPr>
        <w:footnoteReference w:id="23"/>
      </w:r>
      <w:r w:rsidR="00DD112C" w:rsidRPr="004C7D8A">
        <w:rPr>
          <w:sz w:val="26"/>
          <w:szCs w:val="26"/>
        </w:rPr>
        <w:t xml:space="preserve"> </w:t>
      </w:r>
      <w:r w:rsidR="00C0539B" w:rsidRPr="004C7D8A">
        <w:rPr>
          <w:sz w:val="26"/>
          <w:szCs w:val="26"/>
        </w:rPr>
        <w:t>T</w:t>
      </w:r>
      <w:commentRangeEnd w:id="3"/>
      <w:r w:rsidR="00F00A24">
        <w:rPr>
          <w:rStyle w:val="CommentReference"/>
          <w:rFonts w:ascii="Calibri" w:eastAsia="Calibri" w:hAnsi="Calibri" w:cs="Times New Roman"/>
          <w:lang w:bidi="ar-SA"/>
        </w:rPr>
        <w:commentReference w:id="3"/>
      </w:r>
      <w:r w:rsidR="00DD112C" w:rsidRPr="004C7D8A">
        <w:rPr>
          <w:sz w:val="26"/>
          <w:szCs w:val="26"/>
        </w:rPr>
        <w:t xml:space="preserve">his view of the wilderness largely agrees with our </w:t>
      </w:r>
      <w:r w:rsidR="00705157" w:rsidRPr="004C7D8A">
        <w:rPr>
          <w:sz w:val="26"/>
          <w:szCs w:val="26"/>
        </w:rPr>
        <w:t>modern concept of the wilderness as a remote, lonely and largely unknown place</w:t>
      </w:r>
      <w:r w:rsidR="008368E5" w:rsidRPr="004C7D8A">
        <w:rPr>
          <w:sz w:val="26"/>
          <w:szCs w:val="26"/>
        </w:rPr>
        <w:t>.</w:t>
      </w:r>
      <w:r w:rsidR="008368E5" w:rsidRPr="004C7D8A">
        <w:rPr>
          <w:rStyle w:val="FootnoteReference"/>
          <w:sz w:val="26"/>
          <w:szCs w:val="26"/>
        </w:rPr>
        <w:footnoteReference w:id="24"/>
      </w:r>
    </w:p>
    <w:p w14:paraId="6F0F918F" w14:textId="1FF5D4B9" w:rsidR="00321DBB" w:rsidRPr="004C7D8A" w:rsidRDefault="00255C47" w:rsidP="003F1FC1">
      <w:pPr>
        <w:spacing w:before="200" w:after="200"/>
        <w:rPr>
          <w:sz w:val="26"/>
          <w:szCs w:val="26"/>
        </w:rPr>
      </w:pPr>
      <w:r w:rsidRPr="004C7D8A">
        <w:rPr>
          <w:sz w:val="26"/>
          <w:szCs w:val="26"/>
        </w:rPr>
        <w:t>However, w</w:t>
      </w:r>
      <w:r w:rsidR="0022467B" w:rsidRPr="004C7D8A">
        <w:rPr>
          <w:sz w:val="26"/>
          <w:szCs w:val="26"/>
        </w:rPr>
        <w:t>ithin</w:t>
      </w:r>
      <w:r w:rsidR="005A60C6" w:rsidRPr="004C7D8A">
        <w:rPr>
          <w:sz w:val="26"/>
          <w:szCs w:val="26"/>
        </w:rPr>
        <w:t xml:space="preserve"> the magico-mythical cosmology </w:t>
      </w:r>
      <w:r w:rsidR="00C0539B" w:rsidRPr="004C7D8A">
        <w:rPr>
          <w:sz w:val="26"/>
          <w:szCs w:val="26"/>
        </w:rPr>
        <w:t xml:space="preserve">of ancient Israel </w:t>
      </w:r>
      <w:r w:rsidR="005A60C6" w:rsidRPr="004C7D8A">
        <w:rPr>
          <w:sz w:val="26"/>
          <w:szCs w:val="26"/>
        </w:rPr>
        <w:t xml:space="preserve">the wilderness was at best viewed with ambivalence and at worst as a dangerous and hostile place. It was </w:t>
      </w:r>
      <w:r w:rsidR="00AE5B48" w:rsidRPr="004C7D8A">
        <w:rPr>
          <w:sz w:val="26"/>
          <w:szCs w:val="26"/>
        </w:rPr>
        <w:t xml:space="preserve">regarded as </w:t>
      </w:r>
      <w:r w:rsidR="005A60C6" w:rsidRPr="004C7D8A">
        <w:rPr>
          <w:sz w:val="26"/>
          <w:szCs w:val="26"/>
        </w:rPr>
        <w:t>liminal or in-between-space</w:t>
      </w:r>
      <w:r w:rsidR="00F63EE4" w:rsidRPr="004C7D8A">
        <w:rPr>
          <w:sz w:val="26"/>
          <w:szCs w:val="26"/>
        </w:rPr>
        <w:t>,</w:t>
      </w:r>
      <w:r w:rsidR="00DA16D2" w:rsidRPr="004C7D8A">
        <w:rPr>
          <w:sz w:val="26"/>
          <w:szCs w:val="26"/>
        </w:rPr>
        <w:t xml:space="preserve"> </w:t>
      </w:r>
      <w:r w:rsidR="005A60C6" w:rsidRPr="004C7D8A">
        <w:rPr>
          <w:sz w:val="26"/>
          <w:szCs w:val="26"/>
        </w:rPr>
        <w:t>outside the known living space of the community.</w:t>
      </w:r>
      <w:r w:rsidR="00DA16D2" w:rsidRPr="004C7D8A">
        <w:rPr>
          <w:rStyle w:val="FootnoteReference"/>
          <w:sz w:val="26"/>
          <w:szCs w:val="26"/>
        </w:rPr>
        <w:footnoteReference w:id="25"/>
      </w:r>
      <w:r w:rsidR="005A60C6" w:rsidRPr="004C7D8A">
        <w:rPr>
          <w:sz w:val="26"/>
          <w:szCs w:val="26"/>
        </w:rPr>
        <w:t xml:space="preserve"> </w:t>
      </w:r>
      <w:r w:rsidR="00991FDC" w:rsidRPr="004C7D8A">
        <w:rPr>
          <w:sz w:val="26"/>
          <w:szCs w:val="26"/>
        </w:rPr>
        <w:t xml:space="preserve">In the magico-mythical cosmology of the </w:t>
      </w:r>
      <w:r w:rsidR="003F1FC1">
        <w:rPr>
          <w:sz w:val="26"/>
          <w:szCs w:val="26"/>
        </w:rPr>
        <w:t>ANE</w:t>
      </w:r>
      <w:r w:rsidR="00991FDC" w:rsidRPr="004C7D8A">
        <w:rPr>
          <w:sz w:val="26"/>
          <w:szCs w:val="26"/>
        </w:rPr>
        <w:t xml:space="preserve"> the horizon (especially the eastern and western horizons) w</w:t>
      </w:r>
      <w:r w:rsidR="009A056F" w:rsidRPr="004C7D8A">
        <w:rPr>
          <w:sz w:val="26"/>
          <w:szCs w:val="26"/>
        </w:rPr>
        <w:t>ere</w:t>
      </w:r>
      <w:r w:rsidR="00991FDC" w:rsidRPr="004C7D8A">
        <w:rPr>
          <w:sz w:val="26"/>
          <w:szCs w:val="26"/>
        </w:rPr>
        <w:t xml:space="preserve"> perceived as the place where heaven, earth and the underworld came together</w:t>
      </w:r>
      <w:r w:rsidR="009A056F" w:rsidRPr="004C7D8A">
        <w:rPr>
          <w:sz w:val="26"/>
          <w:szCs w:val="26"/>
        </w:rPr>
        <w:t xml:space="preserve">. Located on these horizons were </w:t>
      </w:r>
      <w:r w:rsidR="00991FDC" w:rsidRPr="004C7D8A">
        <w:rPr>
          <w:sz w:val="26"/>
          <w:szCs w:val="26"/>
        </w:rPr>
        <w:t>portals to both the heaven and the underworld</w:t>
      </w:r>
      <w:r w:rsidR="009A056F" w:rsidRPr="004C7D8A">
        <w:rPr>
          <w:sz w:val="26"/>
          <w:szCs w:val="26"/>
        </w:rPr>
        <w:t>,</w:t>
      </w:r>
      <w:r w:rsidR="007244C8" w:rsidRPr="004C7D8A">
        <w:rPr>
          <w:sz w:val="26"/>
          <w:szCs w:val="26"/>
        </w:rPr>
        <w:t xml:space="preserve"> with </w:t>
      </w:r>
      <w:r w:rsidR="009A056F" w:rsidRPr="004C7D8A">
        <w:rPr>
          <w:sz w:val="26"/>
          <w:szCs w:val="26"/>
        </w:rPr>
        <w:t>a</w:t>
      </w:r>
      <w:r w:rsidR="007244C8" w:rsidRPr="004C7D8A">
        <w:rPr>
          <w:sz w:val="26"/>
          <w:szCs w:val="26"/>
        </w:rPr>
        <w:t xml:space="preserve"> garden of the gods located </w:t>
      </w:r>
      <w:r w:rsidR="009A056F" w:rsidRPr="004C7D8A">
        <w:rPr>
          <w:sz w:val="26"/>
          <w:szCs w:val="26"/>
        </w:rPr>
        <w:t>on the eastern horizon</w:t>
      </w:r>
      <w:r w:rsidR="00991FDC" w:rsidRPr="004C7D8A">
        <w:rPr>
          <w:sz w:val="26"/>
          <w:szCs w:val="26"/>
        </w:rPr>
        <w:t>.</w:t>
      </w:r>
      <w:r w:rsidR="007A44BD" w:rsidRPr="004C7D8A">
        <w:rPr>
          <w:rStyle w:val="FootnoteReference"/>
          <w:sz w:val="26"/>
          <w:szCs w:val="26"/>
        </w:rPr>
        <w:footnoteReference w:id="26"/>
      </w:r>
      <w:r w:rsidR="00991FDC" w:rsidRPr="004C7D8A">
        <w:rPr>
          <w:sz w:val="26"/>
          <w:szCs w:val="26"/>
        </w:rPr>
        <w:t xml:space="preserve"> </w:t>
      </w:r>
      <w:r w:rsidR="007244C8" w:rsidRPr="004C7D8A">
        <w:rPr>
          <w:sz w:val="26"/>
          <w:szCs w:val="26"/>
        </w:rPr>
        <w:t xml:space="preserve">Liminal or in-between spaces were </w:t>
      </w:r>
      <w:r w:rsidR="009A056F" w:rsidRPr="004C7D8A">
        <w:rPr>
          <w:sz w:val="26"/>
          <w:szCs w:val="26"/>
        </w:rPr>
        <w:t xml:space="preserve">often located </w:t>
      </w:r>
      <w:r w:rsidR="007244C8" w:rsidRPr="004C7D8A">
        <w:rPr>
          <w:sz w:val="26"/>
          <w:szCs w:val="26"/>
        </w:rPr>
        <w:t>between the horizon and the living space of humans</w:t>
      </w:r>
      <w:r w:rsidR="009A056F" w:rsidRPr="004C7D8A">
        <w:rPr>
          <w:sz w:val="26"/>
          <w:szCs w:val="26"/>
        </w:rPr>
        <w:t>. T</w:t>
      </w:r>
      <w:r w:rsidR="007244C8" w:rsidRPr="004C7D8A">
        <w:rPr>
          <w:sz w:val="26"/>
          <w:szCs w:val="26"/>
        </w:rPr>
        <w:t>he wilderness (or forests in European fairy tales) were perceived as such in-between space</w:t>
      </w:r>
      <w:r w:rsidR="009A056F" w:rsidRPr="004C7D8A">
        <w:rPr>
          <w:sz w:val="26"/>
          <w:szCs w:val="26"/>
        </w:rPr>
        <w:t>s</w:t>
      </w:r>
      <w:r w:rsidR="007244C8" w:rsidRPr="004C7D8A">
        <w:rPr>
          <w:sz w:val="26"/>
          <w:szCs w:val="26"/>
        </w:rPr>
        <w:t xml:space="preserve">. The proximity of liminal space to the portals of heaven and underworld therefore explains why this was the place where one could expect to meet the gods or other supernatural </w:t>
      </w:r>
      <w:r w:rsidR="00E66461" w:rsidRPr="004C7D8A">
        <w:rPr>
          <w:sz w:val="26"/>
          <w:szCs w:val="26"/>
        </w:rPr>
        <w:t xml:space="preserve">or magical </w:t>
      </w:r>
      <w:r w:rsidR="007244C8" w:rsidRPr="004C7D8A">
        <w:rPr>
          <w:sz w:val="26"/>
          <w:szCs w:val="26"/>
        </w:rPr>
        <w:t xml:space="preserve">creatures. </w:t>
      </w:r>
      <w:r w:rsidR="00321DBB" w:rsidRPr="004C7D8A">
        <w:rPr>
          <w:sz w:val="26"/>
          <w:szCs w:val="26"/>
        </w:rPr>
        <w:t xml:space="preserve">For example, in Gen 32:24-30 Jacob finds himself in the wilderness east of the Jordan River, about to cross the Jabbok river. He was, however, prevented from crossing </w:t>
      </w:r>
      <w:r w:rsidR="00DA16D2" w:rsidRPr="004C7D8A">
        <w:rPr>
          <w:sz w:val="26"/>
          <w:szCs w:val="26"/>
        </w:rPr>
        <w:t xml:space="preserve">the river </w:t>
      </w:r>
      <w:r w:rsidR="00321DBB" w:rsidRPr="004C7D8A">
        <w:rPr>
          <w:sz w:val="26"/>
          <w:szCs w:val="26"/>
        </w:rPr>
        <w:t>and had to struggle the whole night with a supernatural creature</w:t>
      </w:r>
      <w:r w:rsidR="00E66461" w:rsidRPr="004C7D8A">
        <w:rPr>
          <w:sz w:val="26"/>
          <w:szCs w:val="26"/>
        </w:rPr>
        <w:t xml:space="preserve"> before he could cross the river</w:t>
      </w:r>
      <w:r w:rsidR="001E18F2" w:rsidRPr="004C7D8A">
        <w:rPr>
          <w:sz w:val="26"/>
          <w:szCs w:val="26"/>
        </w:rPr>
        <w:t>.</w:t>
      </w:r>
      <w:r w:rsidR="002404C6" w:rsidRPr="004C7D8A">
        <w:rPr>
          <w:rStyle w:val="FootnoteReference"/>
          <w:sz w:val="26"/>
          <w:szCs w:val="26"/>
        </w:rPr>
        <w:footnoteReference w:id="27"/>
      </w:r>
    </w:p>
    <w:p w14:paraId="43500619" w14:textId="7163EFCE" w:rsidR="00FD1A6C" w:rsidRPr="004C7D8A" w:rsidRDefault="00321DBB" w:rsidP="003F1FC1">
      <w:pPr>
        <w:spacing w:before="200" w:after="200"/>
        <w:rPr>
          <w:sz w:val="26"/>
          <w:szCs w:val="26"/>
        </w:rPr>
      </w:pPr>
      <w:r w:rsidRPr="004C7D8A">
        <w:rPr>
          <w:sz w:val="26"/>
          <w:szCs w:val="26"/>
        </w:rPr>
        <w:t>L</w:t>
      </w:r>
      <w:r w:rsidR="00FD1A6C" w:rsidRPr="004C7D8A">
        <w:rPr>
          <w:sz w:val="26"/>
          <w:szCs w:val="26"/>
        </w:rPr>
        <w:t>ike all liminal space</w:t>
      </w:r>
      <w:r w:rsidRPr="004C7D8A">
        <w:rPr>
          <w:sz w:val="26"/>
          <w:szCs w:val="26"/>
        </w:rPr>
        <w:t>s</w:t>
      </w:r>
      <w:r w:rsidR="00FD1A6C" w:rsidRPr="004C7D8A">
        <w:rPr>
          <w:sz w:val="26"/>
          <w:szCs w:val="26"/>
        </w:rPr>
        <w:t>, the wilderness was regarded as a dangerous and unknown place</w:t>
      </w:r>
      <w:r w:rsidR="003F1FC1">
        <w:rPr>
          <w:sz w:val="26"/>
          <w:szCs w:val="26"/>
        </w:rPr>
        <w:t xml:space="preserve"> – </w:t>
      </w:r>
      <w:r w:rsidR="00FD1A6C" w:rsidRPr="004C7D8A">
        <w:rPr>
          <w:sz w:val="26"/>
          <w:szCs w:val="26"/>
        </w:rPr>
        <w:t>to</w:t>
      </w:r>
      <w:r w:rsidR="003F1FC1">
        <w:rPr>
          <w:sz w:val="26"/>
          <w:szCs w:val="26"/>
        </w:rPr>
        <w:t xml:space="preserve"> </w:t>
      </w:r>
      <w:r w:rsidR="00FD1A6C" w:rsidRPr="004C7D8A">
        <w:rPr>
          <w:sz w:val="26"/>
          <w:szCs w:val="26"/>
        </w:rPr>
        <w:t xml:space="preserve">be avoided by ordinary humans except by the most desperate outcast, or by the bravest person. </w:t>
      </w:r>
      <w:r w:rsidRPr="004C7D8A">
        <w:rPr>
          <w:sz w:val="26"/>
          <w:szCs w:val="26"/>
        </w:rPr>
        <w:t xml:space="preserve">It was therefore regarded as a punishment when the </w:t>
      </w:r>
      <w:r w:rsidR="00FD1A6C" w:rsidRPr="004C7D8A">
        <w:rPr>
          <w:sz w:val="26"/>
          <w:szCs w:val="26"/>
        </w:rPr>
        <w:t xml:space="preserve">Israelites were prohibited from entering </w:t>
      </w:r>
      <w:r w:rsidR="00DA16D2" w:rsidRPr="004C7D8A">
        <w:rPr>
          <w:sz w:val="26"/>
          <w:szCs w:val="26"/>
        </w:rPr>
        <w:t xml:space="preserve">the land of </w:t>
      </w:r>
      <w:r w:rsidR="00FD1A6C" w:rsidRPr="004C7D8A">
        <w:rPr>
          <w:sz w:val="26"/>
          <w:szCs w:val="26"/>
        </w:rPr>
        <w:t xml:space="preserve">Canaan and </w:t>
      </w:r>
      <w:r w:rsidRPr="004C7D8A">
        <w:rPr>
          <w:sz w:val="26"/>
          <w:szCs w:val="26"/>
        </w:rPr>
        <w:t xml:space="preserve">had to </w:t>
      </w:r>
      <w:r w:rsidR="00FD1A6C" w:rsidRPr="004C7D8A">
        <w:rPr>
          <w:sz w:val="26"/>
          <w:szCs w:val="26"/>
        </w:rPr>
        <w:t>wander around in the liminal space of the wilderness of Sinai for 40 years (</w:t>
      </w:r>
      <w:proofErr w:type="spellStart"/>
      <w:r w:rsidR="00FD1A6C" w:rsidRPr="004C7D8A">
        <w:rPr>
          <w:sz w:val="26"/>
          <w:szCs w:val="26"/>
        </w:rPr>
        <w:t>Num</w:t>
      </w:r>
      <w:proofErr w:type="spellEnd"/>
      <w:r w:rsidR="00FD1A6C" w:rsidRPr="004C7D8A">
        <w:rPr>
          <w:sz w:val="26"/>
          <w:szCs w:val="26"/>
        </w:rPr>
        <w:t xml:space="preserve"> 32:13).</w:t>
      </w:r>
    </w:p>
    <w:p w14:paraId="7006BD54" w14:textId="207E5E1C" w:rsidR="00FD1A6C" w:rsidRPr="004C7D8A" w:rsidRDefault="000E079A" w:rsidP="003F1FC1">
      <w:pPr>
        <w:spacing w:before="200" w:after="200"/>
        <w:rPr>
          <w:sz w:val="26"/>
          <w:szCs w:val="26"/>
        </w:rPr>
      </w:pPr>
      <w:r w:rsidRPr="004C7D8A">
        <w:rPr>
          <w:sz w:val="26"/>
          <w:szCs w:val="26"/>
        </w:rPr>
        <w:t>However, c</w:t>
      </w:r>
      <w:r w:rsidR="00B50AD2" w:rsidRPr="004C7D8A">
        <w:rPr>
          <w:sz w:val="26"/>
          <w:szCs w:val="26"/>
        </w:rPr>
        <w:t>ontrary to the general negative concept of the wilderness,</w:t>
      </w:r>
      <w:r w:rsidR="00E32A4A" w:rsidRPr="004C7D8A">
        <w:rPr>
          <w:sz w:val="26"/>
          <w:szCs w:val="26"/>
        </w:rPr>
        <w:t xml:space="preserve"> i</w:t>
      </w:r>
      <w:r w:rsidR="005A60C6" w:rsidRPr="004C7D8A">
        <w:rPr>
          <w:sz w:val="26"/>
          <w:szCs w:val="26"/>
        </w:rPr>
        <w:t xml:space="preserve">t was </w:t>
      </w:r>
      <w:r w:rsidR="00E32A4A" w:rsidRPr="004C7D8A">
        <w:rPr>
          <w:sz w:val="26"/>
          <w:szCs w:val="26"/>
        </w:rPr>
        <w:t>also a</w:t>
      </w:r>
      <w:r w:rsidR="005A60C6" w:rsidRPr="004C7D8A">
        <w:rPr>
          <w:sz w:val="26"/>
          <w:szCs w:val="26"/>
        </w:rPr>
        <w:t xml:space="preserve"> place where one could meet God</w:t>
      </w:r>
      <w:r w:rsidR="005C5EE3" w:rsidRPr="004C7D8A">
        <w:rPr>
          <w:sz w:val="26"/>
          <w:szCs w:val="26"/>
        </w:rPr>
        <w:t>.</w:t>
      </w:r>
      <w:r w:rsidR="00B50AD2" w:rsidRPr="004C7D8A">
        <w:rPr>
          <w:sz w:val="26"/>
          <w:szCs w:val="26"/>
        </w:rPr>
        <w:t xml:space="preserve"> </w:t>
      </w:r>
      <w:r w:rsidRPr="004C7D8A">
        <w:rPr>
          <w:sz w:val="26"/>
          <w:szCs w:val="26"/>
        </w:rPr>
        <w:t>T</w:t>
      </w:r>
      <w:r w:rsidR="005C5EE3" w:rsidRPr="004C7D8A">
        <w:rPr>
          <w:sz w:val="26"/>
          <w:szCs w:val="26"/>
        </w:rPr>
        <w:t>h</w:t>
      </w:r>
      <w:r w:rsidR="00E51867" w:rsidRPr="004C7D8A">
        <w:rPr>
          <w:sz w:val="26"/>
          <w:szCs w:val="26"/>
        </w:rPr>
        <w:t>e S</w:t>
      </w:r>
      <w:r w:rsidR="00396874" w:rsidRPr="004C7D8A">
        <w:rPr>
          <w:sz w:val="26"/>
          <w:szCs w:val="26"/>
        </w:rPr>
        <w:t>i</w:t>
      </w:r>
      <w:r w:rsidR="00E51867" w:rsidRPr="004C7D8A">
        <w:rPr>
          <w:sz w:val="26"/>
          <w:szCs w:val="26"/>
        </w:rPr>
        <w:t xml:space="preserve">nai wilderness </w:t>
      </w:r>
      <w:r w:rsidR="005C5EE3" w:rsidRPr="004C7D8A">
        <w:rPr>
          <w:sz w:val="26"/>
          <w:szCs w:val="26"/>
        </w:rPr>
        <w:t xml:space="preserve">was </w:t>
      </w:r>
      <w:r w:rsidR="005A60C6" w:rsidRPr="004C7D8A">
        <w:rPr>
          <w:sz w:val="26"/>
          <w:szCs w:val="26"/>
        </w:rPr>
        <w:t>the place where God guided the</w:t>
      </w:r>
      <w:r w:rsidRPr="004C7D8A">
        <w:rPr>
          <w:sz w:val="26"/>
          <w:szCs w:val="26"/>
        </w:rPr>
        <w:t xml:space="preserve"> Israelites day and night,</w:t>
      </w:r>
      <w:r w:rsidR="005A60C6" w:rsidRPr="004C7D8A">
        <w:rPr>
          <w:sz w:val="26"/>
          <w:szCs w:val="26"/>
        </w:rPr>
        <w:t xml:space="preserve"> </w:t>
      </w:r>
      <w:r w:rsidRPr="004C7D8A">
        <w:rPr>
          <w:sz w:val="26"/>
          <w:szCs w:val="26"/>
        </w:rPr>
        <w:t xml:space="preserve">and </w:t>
      </w:r>
      <w:r w:rsidR="005A60C6" w:rsidRPr="004C7D8A">
        <w:rPr>
          <w:sz w:val="26"/>
          <w:szCs w:val="26"/>
        </w:rPr>
        <w:t xml:space="preserve">where Moses </w:t>
      </w:r>
      <w:r w:rsidR="000D5CA0" w:rsidRPr="004C7D8A">
        <w:rPr>
          <w:sz w:val="26"/>
          <w:szCs w:val="26"/>
        </w:rPr>
        <w:t xml:space="preserve">could </w:t>
      </w:r>
      <w:r w:rsidR="000D5CA0" w:rsidRPr="004C7D8A">
        <w:rPr>
          <w:sz w:val="26"/>
          <w:szCs w:val="26"/>
        </w:rPr>
        <w:lastRenderedPageBreak/>
        <w:t>meet God and receive the T</w:t>
      </w:r>
      <w:r w:rsidR="005A60C6" w:rsidRPr="004C7D8A">
        <w:rPr>
          <w:sz w:val="26"/>
          <w:szCs w:val="26"/>
        </w:rPr>
        <w:t xml:space="preserve">en </w:t>
      </w:r>
      <w:r w:rsidR="000D5CA0" w:rsidRPr="004C7D8A">
        <w:rPr>
          <w:sz w:val="26"/>
          <w:szCs w:val="26"/>
        </w:rPr>
        <w:t>C</w:t>
      </w:r>
      <w:r w:rsidR="005A60C6" w:rsidRPr="004C7D8A">
        <w:rPr>
          <w:sz w:val="26"/>
          <w:szCs w:val="26"/>
        </w:rPr>
        <w:t>ommandments</w:t>
      </w:r>
      <w:r w:rsidR="00396874" w:rsidRPr="004C7D8A">
        <w:rPr>
          <w:sz w:val="26"/>
          <w:szCs w:val="26"/>
        </w:rPr>
        <w:t xml:space="preserve"> </w:t>
      </w:r>
      <w:r w:rsidR="008D7C22" w:rsidRPr="004C7D8A">
        <w:rPr>
          <w:sz w:val="26"/>
          <w:szCs w:val="26"/>
        </w:rPr>
        <w:t>(</w:t>
      </w:r>
      <w:proofErr w:type="spellStart"/>
      <w:r w:rsidR="008D7C22" w:rsidRPr="004C7D8A">
        <w:rPr>
          <w:sz w:val="26"/>
          <w:szCs w:val="26"/>
        </w:rPr>
        <w:t>Ex</w:t>
      </w:r>
      <w:r w:rsidR="003F1FC1">
        <w:rPr>
          <w:sz w:val="26"/>
          <w:szCs w:val="26"/>
        </w:rPr>
        <w:t>od</w:t>
      </w:r>
      <w:proofErr w:type="spellEnd"/>
      <w:r w:rsidR="008D7C22" w:rsidRPr="004C7D8A">
        <w:rPr>
          <w:sz w:val="26"/>
          <w:szCs w:val="26"/>
        </w:rPr>
        <w:t xml:space="preserve"> 19)</w:t>
      </w:r>
      <w:r w:rsidR="005A60C6" w:rsidRPr="004C7D8A">
        <w:rPr>
          <w:sz w:val="26"/>
          <w:szCs w:val="26"/>
        </w:rPr>
        <w:t>.</w:t>
      </w:r>
      <w:r w:rsidR="005C5EE3" w:rsidRPr="004C7D8A">
        <w:rPr>
          <w:sz w:val="26"/>
          <w:szCs w:val="26"/>
        </w:rPr>
        <w:t xml:space="preserve"> </w:t>
      </w:r>
      <w:r w:rsidR="00396874" w:rsidRPr="004C7D8A">
        <w:rPr>
          <w:sz w:val="26"/>
          <w:szCs w:val="26"/>
        </w:rPr>
        <w:t>Mount Horeb and the wilderness</w:t>
      </w:r>
      <w:r w:rsidR="008D7C22" w:rsidRPr="004C7D8A">
        <w:rPr>
          <w:sz w:val="26"/>
          <w:szCs w:val="26"/>
        </w:rPr>
        <w:t xml:space="preserve"> </w:t>
      </w:r>
      <w:r w:rsidR="00DA16D2" w:rsidRPr="004C7D8A">
        <w:rPr>
          <w:sz w:val="26"/>
          <w:szCs w:val="26"/>
        </w:rPr>
        <w:t xml:space="preserve">around it </w:t>
      </w:r>
      <w:r w:rsidR="00396874" w:rsidRPr="004C7D8A">
        <w:rPr>
          <w:sz w:val="26"/>
          <w:szCs w:val="26"/>
        </w:rPr>
        <w:t>was also the place where Moses saw the burning bush and spoke with God</w:t>
      </w:r>
      <w:r w:rsidR="008D7C22" w:rsidRPr="004C7D8A">
        <w:rPr>
          <w:sz w:val="26"/>
          <w:szCs w:val="26"/>
        </w:rPr>
        <w:t xml:space="preserve"> </w:t>
      </w:r>
      <w:r w:rsidR="00396874" w:rsidRPr="004C7D8A">
        <w:rPr>
          <w:sz w:val="26"/>
          <w:szCs w:val="26"/>
        </w:rPr>
        <w:t>(</w:t>
      </w:r>
      <w:proofErr w:type="spellStart"/>
      <w:r w:rsidR="00396874" w:rsidRPr="004C7D8A">
        <w:rPr>
          <w:sz w:val="26"/>
          <w:szCs w:val="26"/>
        </w:rPr>
        <w:t>Ex</w:t>
      </w:r>
      <w:r w:rsidR="003F1FC1">
        <w:rPr>
          <w:sz w:val="26"/>
          <w:szCs w:val="26"/>
        </w:rPr>
        <w:t>od</w:t>
      </w:r>
      <w:proofErr w:type="spellEnd"/>
      <w:r w:rsidR="00396874" w:rsidRPr="004C7D8A">
        <w:rPr>
          <w:sz w:val="26"/>
          <w:szCs w:val="26"/>
        </w:rPr>
        <w:t xml:space="preserve"> 3:1</w:t>
      </w:r>
      <w:r w:rsidR="008D7C22" w:rsidRPr="004C7D8A">
        <w:rPr>
          <w:sz w:val="26"/>
          <w:szCs w:val="26"/>
        </w:rPr>
        <w:t xml:space="preserve">) and where the prophet Elijah </w:t>
      </w:r>
      <w:r w:rsidR="00FD1A6C" w:rsidRPr="004C7D8A">
        <w:rPr>
          <w:sz w:val="26"/>
          <w:szCs w:val="26"/>
        </w:rPr>
        <w:t>received instruction from</w:t>
      </w:r>
      <w:r w:rsidR="00A34525" w:rsidRPr="004C7D8A">
        <w:rPr>
          <w:sz w:val="26"/>
          <w:szCs w:val="26"/>
        </w:rPr>
        <w:t xml:space="preserve"> God (</w:t>
      </w:r>
      <w:r w:rsidR="00396874" w:rsidRPr="004C7D8A">
        <w:rPr>
          <w:sz w:val="26"/>
          <w:szCs w:val="26"/>
        </w:rPr>
        <w:t>1 K</w:t>
      </w:r>
      <w:r w:rsidR="001E18F2" w:rsidRPr="004C7D8A">
        <w:rPr>
          <w:sz w:val="26"/>
          <w:szCs w:val="26"/>
        </w:rPr>
        <w:t>gs</w:t>
      </w:r>
      <w:r w:rsidR="00396874" w:rsidRPr="004C7D8A">
        <w:rPr>
          <w:sz w:val="26"/>
          <w:szCs w:val="26"/>
        </w:rPr>
        <w:t xml:space="preserve"> 19</w:t>
      </w:r>
      <w:r w:rsidR="00A34525" w:rsidRPr="004C7D8A">
        <w:rPr>
          <w:sz w:val="26"/>
          <w:szCs w:val="26"/>
        </w:rPr>
        <w:t>).</w:t>
      </w:r>
      <w:r w:rsidR="00B4183B" w:rsidRPr="004C7D8A">
        <w:rPr>
          <w:sz w:val="26"/>
          <w:szCs w:val="26"/>
        </w:rPr>
        <w:t xml:space="preserve"> </w:t>
      </w:r>
      <w:r w:rsidR="002E2FAC" w:rsidRPr="004C7D8A">
        <w:rPr>
          <w:sz w:val="26"/>
          <w:szCs w:val="26"/>
        </w:rPr>
        <w:t xml:space="preserve">However, the possibility of getting </w:t>
      </w:r>
      <w:r w:rsidR="0009632B">
        <w:rPr>
          <w:sz w:val="26"/>
          <w:szCs w:val="26"/>
        </w:rPr>
        <w:t>“</w:t>
      </w:r>
      <w:r w:rsidR="002E2FAC" w:rsidRPr="004C7D8A">
        <w:rPr>
          <w:sz w:val="26"/>
          <w:szCs w:val="26"/>
        </w:rPr>
        <w:t>close to God</w:t>
      </w:r>
      <w:r w:rsidR="0009632B">
        <w:rPr>
          <w:sz w:val="26"/>
          <w:szCs w:val="26"/>
        </w:rPr>
        <w:t>”</w:t>
      </w:r>
      <w:r w:rsidR="002E2FAC" w:rsidRPr="004C7D8A">
        <w:rPr>
          <w:sz w:val="26"/>
          <w:szCs w:val="26"/>
        </w:rPr>
        <w:t xml:space="preserve"> in the wilderness, did not nullify the fact that it was generally regarded as a dangerous place (like all liminal and sacred places) that should be avoided, at least by ordinary individuals.</w:t>
      </w:r>
      <w:r w:rsidR="00196F15" w:rsidRPr="004C7D8A">
        <w:rPr>
          <w:rStyle w:val="FootnoteReference"/>
          <w:sz w:val="26"/>
          <w:szCs w:val="26"/>
        </w:rPr>
        <w:footnoteReference w:id="28"/>
      </w:r>
    </w:p>
    <w:p w14:paraId="4D9A2DF6" w14:textId="40E4742D" w:rsidR="002C6D67" w:rsidRPr="004C7D8A" w:rsidRDefault="005A60C6" w:rsidP="00160F81">
      <w:pPr>
        <w:spacing w:before="200" w:after="200"/>
        <w:rPr>
          <w:sz w:val="26"/>
          <w:szCs w:val="26"/>
        </w:rPr>
      </w:pPr>
      <w:r w:rsidRPr="004C7D8A">
        <w:rPr>
          <w:sz w:val="26"/>
          <w:szCs w:val="26"/>
        </w:rPr>
        <w:t xml:space="preserve">Although this </w:t>
      </w:r>
      <w:r w:rsidR="00DA16D2" w:rsidRPr="004C7D8A">
        <w:rPr>
          <w:sz w:val="26"/>
          <w:szCs w:val="26"/>
        </w:rPr>
        <w:t xml:space="preserve">largely </w:t>
      </w:r>
      <w:r w:rsidRPr="004C7D8A">
        <w:rPr>
          <w:sz w:val="26"/>
          <w:szCs w:val="26"/>
        </w:rPr>
        <w:t xml:space="preserve">negative concept of the wilderness may look strange from our modern </w:t>
      </w:r>
      <w:r w:rsidR="00236342" w:rsidRPr="004C7D8A">
        <w:rPr>
          <w:sz w:val="26"/>
          <w:szCs w:val="26"/>
        </w:rPr>
        <w:t xml:space="preserve">(post </w:t>
      </w:r>
      <w:r w:rsidR="00F178D3" w:rsidRPr="004C7D8A">
        <w:rPr>
          <w:sz w:val="26"/>
          <w:szCs w:val="26"/>
        </w:rPr>
        <w:t>19</w:t>
      </w:r>
      <w:r w:rsidR="00F178D3" w:rsidRPr="003F1FC1">
        <w:rPr>
          <w:sz w:val="26"/>
          <w:szCs w:val="26"/>
        </w:rPr>
        <w:t>th</w:t>
      </w:r>
      <w:r w:rsidR="00F178D3" w:rsidRPr="004C7D8A">
        <w:rPr>
          <w:sz w:val="26"/>
          <w:szCs w:val="26"/>
        </w:rPr>
        <w:t xml:space="preserve"> </w:t>
      </w:r>
      <w:r w:rsidR="00236342" w:rsidRPr="004C7D8A">
        <w:rPr>
          <w:sz w:val="26"/>
          <w:szCs w:val="26"/>
        </w:rPr>
        <w:t xml:space="preserve">Century) </w:t>
      </w:r>
      <w:r w:rsidRPr="004C7D8A">
        <w:rPr>
          <w:sz w:val="26"/>
          <w:szCs w:val="26"/>
        </w:rPr>
        <w:t xml:space="preserve">positive </w:t>
      </w:r>
      <w:r w:rsidR="00652D53" w:rsidRPr="004C7D8A">
        <w:rPr>
          <w:sz w:val="26"/>
          <w:szCs w:val="26"/>
        </w:rPr>
        <w:t>perception of the w</w:t>
      </w:r>
      <w:r w:rsidRPr="004C7D8A">
        <w:rPr>
          <w:sz w:val="26"/>
          <w:szCs w:val="26"/>
        </w:rPr>
        <w:t xml:space="preserve">ilderness we can nonetheless still </w:t>
      </w:r>
      <w:r w:rsidR="00652D53" w:rsidRPr="004C7D8A">
        <w:rPr>
          <w:sz w:val="26"/>
          <w:szCs w:val="26"/>
        </w:rPr>
        <w:t xml:space="preserve">appreciate </w:t>
      </w:r>
      <w:r w:rsidRPr="004C7D8A">
        <w:rPr>
          <w:sz w:val="26"/>
          <w:szCs w:val="26"/>
        </w:rPr>
        <w:t>th</w:t>
      </w:r>
      <w:r w:rsidR="00652D53" w:rsidRPr="004C7D8A">
        <w:rPr>
          <w:sz w:val="26"/>
          <w:szCs w:val="26"/>
        </w:rPr>
        <w:t>e</w:t>
      </w:r>
      <w:r w:rsidR="00236342" w:rsidRPr="004C7D8A">
        <w:rPr>
          <w:sz w:val="26"/>
          <w:szCs w:val="26"/>
        </w:rPr>
        <w:t>ir</w:t>
      </w:r>
      <w:r w:rsidRPr="004C7D8A">
        <w:rPr>
          <w:sz w:val="26"/>
          <w:szCs w:val="26"/>
        </w:rPr>
        <w:t xml:space="preserve"> fear of </w:t>
      </w:r>
      <w:r w:rsidR="00DA16D2" w:rsidRPr="004C7D8A">
        <w:rPr>
          <w:sz w:val="26"/>
          <w:szCs w:val="26"/>
        </w:rPr>
        <w:t>its</w:t>
      </w:r>
      <w:r w:rsidR="00236342" w:rsidRPr="004C7D8A">
        <w:rPr>
          <w:sz w:val="26"/>
          <w:szCs w:val="26"/>
        </w:rPr>
        <w:t xml:space="preserve"> </w:t>
      </w:r>
      <w:r w:rsidR="00652D53" w:rsidRPr="004C7D8A">
        <w:rPr>
          <w:sz w:val="26"/>
          <w:szCs w:val="26"/>
        </w:rPr>
        <w:t>h</w:t>
      </w:r>
      <w:r w:rsidRPr="004C7D8A">
        <w:rPr>
          <w:sz w:val="26"/>
          <w:szCs w:val="26"/>
        </w:rPr>
        <w:t xml:space="preserve">arsh conditions, </w:t>
      </w:r>
      <w:r w:rsidR="00236342" w:rsidRPr="004C7D8A">
        <w:rPr>
          <w:sz w:val="26"/>
          <w:szCs w:val="26"/>
        </w:rPr>
        <w:t xml:space="preserve">the </w:t>
      </w:r>
      <w:r w:rsidRPr="004C7D8A">
        <w:rPr>
          <w:sz w:val="26"/>
          <w:szCs w:val="26"/>
        </w:rPr>
        <w:t>dangerous animals</w:t>
      </w:r>
      <w:r w:rsidR="00DA16D2" w:rsidRPr="004C7D8A">
        <w:rPr>
          <w:sz w:val="26"/>
          <w:szCs w:val="26"/>
        </w:rPr>
        <w:t xml:space="preserve"> in it</w:t>
      </w:r>
      <w:r w:rsidRPr="004C7D8A">
        <w:rPr>
          <w:sz w:val="26"/>
          <w:szCs w:val="26"/>
        </w:rPr>
        <w:t xml:space="preserve">, and ultimately the fear of the unknown. </w:t>
      </w:r>
      <w:r w:rsidR="00236342" w:rsidRPr="004C7D8A">
        <w:rPr>
          <w:sz w:val="26"/>
          <w:szCs w:val="26"/>
        </w:rPr>
        <w:t xml:space="preserve">In this regard, the ancient Israelites’ perception of the wilderness </w:t>
      </w:r>
      <w:r w:rsidR="000B67C4" w:rsidRPr="004C7D8A">
        <w:rPr>
          <w:sz w:val="26"/>
          <w:szCs w:val="26"/>
        </w:rPr>
        <w:t xml:space="preserve">was very </w:t>
      </w:r>
      <w:proofErr w:type="gramStart"/>
      <w:r w:rsidR="000B67C4" w:rsidRPr="004C7D8A">
        <w:rPr>
          <w:sz w:val="26"/>
          <w:szCs w:val="26"/>
        </w:rPr>
        <w:t>similar to</w:t>
      </w:r>
      <w:proofErr w:type="gramEnd"/>
      <w:r w:rsidR="000B67C4" w:rsidRPr="004C7D8A">
        <w:rPr>
          <w:sz w:val="26"/>
          <w:szCs w:val="26"/>
        </w:rPr>
        <w:t xml:space="preserve"> that of our forefathers</w:t>
      </w:r>
      <w:r w:rsidR="00DA16D2" w:rsidRPr="004C7D8A">
        <w:rPr>
          <w:sz w:val="26"/>
          <w:szCs w:val="26"/>
        </w:rPr>
        <w:t>,</w:t>
      </w:r>
      <w:r w:rsidR="000B67C4" w:rsidRPr="004C7D8A">
        <w:rPr>
          <w:sz w:val="26"/>
          <w:szCs w:val="26"/>
        </w:rPr>
        <w:t xml:space="preserve"> who </w:t>
      </w:r>
      <w:r w:rsidR="00110FBB" w:rsidRPr="004C7D8A">
        <w:rPr>
          <w:sz w:val="26"/>
          <w:szCs w:val="26"/>
        </w:rPr>
        <w:t>viewed it as a dangerous and unknown place</w:t>
      </w:r>
      <w:r w:rsidR="00F01E20" w:rsidRPr="004C7D8A">
        <w:rPr>
          <w:sz w:val="26"/>
          <w:szCs w:val="26"/>
        </w:rPr>
        <w:t>,</w:t>
      </w:r>
      <w:r w:rsidR="00110FBB" w:rsidRPr="004C7D8A">
        <w:rPr>
          <w:sz w:val="26"/>
          <w:szCs w:val="26"/>
        </w:rPr>
        <w:t xml:space="preserve"> which first </w:t>
      </w:r>
      <w:r w:rsidR="000B67C4" w:rsidRPr="004C7D8A">
        <w:rPr>
          <w:sz w:val="26"/>
          <w:szCs w:val="26"/>
        </w:rPr>
        <w:t>had to</w:t>
      </w:r>
      <w:r w:rsidR="00110FBB" w:rsidRPr="004C7D8A">
        <w:rPr>
          <w:sz w:val="26"/>
          <w:szCs w:val="26"/>
        </w:rPr>
        <w:t xml:space="preserve"> be</w:t>
      </w:r>
      <w:r w:rsidR="000B67C4" w:rsidRPr="004C7D8A">
        <w:rPr>
          <w:sz w:val="26"/>
          <w:szCs w:val="26"/>
        </w:rPr>
        <w:t xml:space="preserve"> </w:t>
      </w:r>
      <w:r w:rsidR="0009632B">
        <w:rPr>
          <w:sz w:val="26"/>
          <w:szCs w:val="26"/>
        </w:rPr>
        <w:t>“</w:t>
      </w:r>
      <w:r w:rsidR="000B67C4" w:rsidRPr="004C7D8A">
        <w:rPr>
          <w:sz w:val="26"/>
          <w:szCs w:val="26"/>
        </w:rPr>
        <w:t>tame</w:t>
      </w:r>
      <w:r w:rsidR="00110FBB" w:rsidRPr="004C7D8A">
        <w:rPr>
          <w:sz w:val="26"/>
          <w:szCs w:val="26"/>
        </w:rPr>
        <w:t>d</w:t>
      </w:r>
      <w:r w:rsidR="0009632B">
        <w:rPr>
          <w:sz w:val="26"/>
          <w:szCs w:val="26"/>
        </w:rPr>
        <w:t>”</w:t>
      </w:r>
      <w:r w:rsidR="00110FBB" w:rsidRPr="004C7D8A">
        <w:rPr>
          <w:sz w:val="26"/>
          <w:szCs w:val="26"/>
        </w:rPr>
        <w:t xml:space="preserve"> to make it habitable.</w:t>
      </w:r>
      <w:r w:rsidR="00080FC0" w:rsidRPr="004C7D8A">
        <w:rPr>
          <w:sz w:val="26"/>
          <w:szCs w:val="26"/>
        </w:rPr>
        <w:t xml:space="preserve"> </w:t>
      </w:r>
      <w:r w:rsidR="00B23DF1" w:rsidRPr="004C7D8A">
        <w:rPr>
          <w:sz w:val="26"/>
          <w:szCs w:val="26"/>
        </w:rPr>
        <w:t xml:space="preserve">To use the </w:t>
      </w:r>
      <w:r w:rsidR="00160F81">
        <w:rPr>
          <w:sz w:val="26"/>
          <w:szCs w:val="26"/>
        </w:rPr>
        <w:t>OT</w:t>
      </w:r>
      <w:r w:rsidR="00B23DF1" w:rsidRPr="004C7D8A">
        <w:rPr>
          <w:sz w:val="26"/>
          <w:szCs w:val="26"/>
        </w:rPr>
        <w:t xml:space="preserve"> concept of the wilderness as a positive metaphor in eco-theology therefore poses </w:t>
      </w:r>
      <w:proofErr w:type="gramStart"/>
      <w:r w:rsidR="00B23DF1" w:rsidRPr="004C7D8A">
        <w:rPr>
          <w:sz w:val="26"/>
          <w:szCs w:val="26"/>
        </w:rPr>
        <w:t>a number of</w:t>
      </w:r>
      <w:proofErr w:type="gramEnd"/>
      <w:r w:rsidR="00B23DF1" w:rsidRPr="004C7D8A">
        <w:rPr>
          <w:sz w:val="26"/>
          <w:szCs w:val="26"/>
        </w:rPr>
        <w:t xml:space="preserve"> critical hermeneutical questions.</w:t>
      </w:r>
    </w:p>
    <w:p w14:paraId="2EE20651" w14:textId="5A1CD788" w:rsidR="00652D53" w:rsidRPr="004C7D8A" w:rsidRDefault="00332592" w:rsidP="004C7D8A">
      <w:pPr>
        <w:spacing w:before="200" w:after="200"/>
        <w:ind w:left="720" w:hanging="720"/>
        <w:rPr>
          <w:b/>
          <w:bCs/>
          <w:sz w:val="26"/>
          <w:szCs w:val="26"/>
        </w:rPr>
      </w:pPr>
      <w:r w:rsidRPr="004C7D8A">
        <w:rPr>
          <w:b/>
          <w:bCs/>
          <w:sz w:val="26"/>
          <w:szCs w:val="26"/>
        </w:rPr>
        <w:t>D</w:t>
      </w:r>
      <w:r w:rsidR="00652D53" w:rsidRPr="004C7D8A">
        <w:rPr>
          <w:b/>
          <w:bCs/>
          <w:sz w:val="26"/>
          <w:szCs w:val="26"/>
        </w:rPr>
        <w:tab/>
      </w:r>
      <w:r w:rsidR="004C7D8A" w:rsidRPr="004C7D8A">
        <w:rPr>
          <w:b/>
          <w:bCs/>
          <w:sz w:val="26"/>
          <w:szCs w:val="26"/>
        </w:rPr>
        <w:t>GETTING OUT OF THE HERMENEUTICAL WILDERNESS</w:t>
      </w:r>
    </w:p>
    <w:p w14:paraId="30192400" w14:textId="310A03B2" w:rsidR="002F324B" w:rsidRPr="004C7D8A" w:rsidRDefault="00652D53" w:rsidP="003F1FC1">
      <w:pPr>
        <w:spacing w:before="200" w:after="200"/>
        <w:ind w:firstLine="0"/>
        <w:rPr>
          <w:sz w:val="26"/>
          <w:szCs w:val="26"/>
        </w:rPr>
      </w:pPr>
      <w:r w:rsidRPr="004C7D8A">
        <w:rPr>
          <w:sz w:val="26"/>
          <w:szCs w:val="26"/>
        </w:rPr>
        <w:t xml:space="preserve">So how can eco-theologians get out of this </w:t>
      </w:r>
      <w:r w:rsidR="0009632B">
        <w:rPr>
          <w:sz w:val="26"/>
          <w:szCs w:val="26"/>
        </w:rPr>
        <w:t>“</w:t>
      </w:r>
      <w:r w:rsidRPr="004C7D8A">
        <w:rPr>
          <w:sz w:val="26"/>
          <w:szCs w:val="26"/>
        </w:rPr>
        <w:t>hermeneutical wilderness</w:t>
      </w:r>
      <w:r w:rsidR="0009632B">
        <w:rPr>
          <w:sz w:val="26"/>
          <w:szCs w:val="26"/>
        </w:rPr>
        <w:t>”</w:t>
      </w:r>
      <w:r w:rsidRPr="004C7D8A">
        <w:rPr>
          <w:sz w:val="26"/>
          <w:szCs w:val="26"/>
        </w:rPr>
        <w:t>? Should they just accept that the Bible can make no positive contribution to modern issues such as ecology, gender equality</w:t>
      </w:r>
      <w:r w:rsidR="002B5ECE" w:rsidRPr="004C7D8A">
        <w:rPr>
          <w:sz w:val="26"/>
          <w:szCs w:val="26"/>
        </w:rPr>
        <w:t xml:space="preserve"> and the strive towards democra</w:t>
      </w:r>
      <w:r w:rsidR="005A0210" w:rsidRPr="004C7D8A">
        <w:rPr>
          <w:sz w:val="26"/>
          <w:szCs w:val="26"/>
        </w:rPr>
        <w:t>tic societies</w:t>
      </w:r>
      <w:r w:rsidR="002B5ECE" w:rsidRPr="004C7D8A">
        <w:rPr>
          <w:sz w:val="26"/>
          <w:szCs w:val="26"/>
        </w:rPr>
        <w:t>?</w:t>
      </w:r>
      <w:r w:rsidR="005A0210" w:rsidRPr="004C7D8A">
        <w:rPr>
          <w:sz w:val="26"/>
          <w:szCs w:val="26"/>
        </w:rPr>
        <w:t xml:space="preserve"> </w:t>
      </w:r>
      <w:r w:rsidR="00E8086A" w:rsidRPr="004C7D8A">
        <w:rPr>
          <w:sz w:val="26"/>
          <w:szCs w:val="26"/>
        </w:rPr>
        <w:t>To be quite honest, none of these concerns, so important to us today, were issues in biblical times</w:t>
      </w:r>
      <w:r w:rsidR="00B23DF1" w:rsidRPr="004C7D8A">
        <w:rPr>
          <w:sz w:val="26"/>
          <w:szCs w:val="26"/>
        </w:rPr>
        <w:t>,</w:t>
      </w:r>
      <w:r w:rsidR="00E8086A" w:rsidRPr="004C7D8A">
        <w:rPr>
          <w:sz w:val="26"/>
          <w:szCs w:val="26"/>
        </w:rPr>
        <w:t xml:space="preserve"> or receive</w:t>
      </w:r>
      <w:r w:rsidR="00B23DF1" w:rsidRPr="004C7D8A">
        <w:rPr>
          <w:sz w:val="26"/>
          <w:szCs w:val="26"/>
        </w:rPr>
        <w:t>d</w:t>
      </w:r>
      <w:r w:rsidR="00E8086A" w:rsidRPr="004C7D8A">
        <w:rPr>
          <w:sz w:val="26"/>
          <w:szCs w:val="26"/>
        </w:rPr>
        <w:t xml:space="preserve"> </w:t>
      </w:r>
      <w:r w:rsidR="00114D4A" w:rsidRPr="004C7D8A">
        <w:rPr>
          <w:sz w:val="26"/>
          <w:szCs w:val="26"/>
        </w:rPr>
        <w:t>any real attention in the Bible</w:t>
      </w:r>
      <w:r w:rsidR="00F142AF" w:rsidRPr="004C7D8A">
        <w:rPr>
          <w:sz w:val="26"/>
          <w:szCs w:val="26"/>
        </w:rPr>
        <w:t>.</w:t>
      </w:r>
      <w:r w:rsidR="00114D4A" w:rsidRPr="004C7D8A">
        <w:rPr>
          <w:sz w:val="26"/>
          <w:szCs w:val="26"/>
        </w:rPr>
        <w:t xml:space="preserve"> </w:t>
      </w:r>
      <w:r w:rsidR="00B23DF1" w:rsidRPr="004C7D8A">
        <w:rPr>
          <w:sz w:val="26"/>
          <w:szCs w:val="26"/>
        </w:rPr>
        <w:t>To make it worse, i</w:t>
      </w:r>
      <w:r w:rsidR="002F324B" w:rsidRPr="004C7D8A">
        <w:rPr>
          <w:sz w:val="26"/>
          <w:szCs w:val="26"/>
        </w:rPr>
        <w:t xml:space="preserve">n many cases the Bible was not </w:t>
      </w:r>
      <w:r w:rsidR="00B23DF1" w:rsidRPr="004C7D8A">
        <w:rPr>
          <w:sz w:val="26"/>
          <w:szCs w:val="26"/>
        </w:rPr>
        <w:t xml:space="preserve">only </w:t>
      </w:r>
      <w:r w:rsidR="002F324B" w:rsidRPr="004C7D8A">
        <w:rPr>
          <w:sz w:val="26"/>
          <w:szCs w:val="26"/>
        </w:rPr>
        <w:t>indifferent to these concerns, but expressed contrary views to what we would have like</w:t>
      </w:r>
      <w:r w:rsidR="00F31A9D" w:rsidRPr="004C7D8A">
        <w:rPr>
          <w:sz w:val="26"/>
          <w:szCs w:val="26"/>
        </w:rPr>
        <w:t>d</w:t>
      </w:r>
      <w:r w:rsidR="002F324B" w:rsidRPr="004C7D8A">
        <w:rPr>
          <w:sz w:val="26"/>
          <w:szCs w:val="26"/>
        </w:rPr>
        <w:t xml:space="preserve"> </w:t>
      </w:r>
      <w:proofErr w:type="gramStart"/>
      <w:r w:rsidR="002F324B" w:rsidRPr="004C7D8A">
        <w:rPr>
          <w:sz w:val="26"/>
          <w:szCs w:val="26"/>
        </w:rPr>
        <w:t>As</w:t>
      </w:r>
      <w:proofErr w:type="gramEnd"/>
      <w:r w:rsidR="002F324B" w:rsidRPr="004C7D8A">
        <w:rPr>
          <w:sz w:val="26"/>
          <w:szCs w:val="26"/>
        </w:rPr>
        <w:t xml:space="preserve"> mentioned earlier, the wilderness was seen </w:t>
      </w:r>
      <w:r w:rsidR="00F142AF" w:rsidRPr="004C7D8A">
        <w:rPr>
          <w:sz w:val="26"/>
          <w:szCs w:val="26"/>
        </w:rPr>
        <w:t xml:space="preserve">in the </w:t>
      </w:r>
      <w:r w:rsidR="00160F81">
        <w:rPr>
          <w:sz w:val="26"/>
          <w:szCs w:val="26"/>
        </w:rPr>
        <w:t>OT</w:t>
      </w:r>
      <w:r w:rsidR="00F142AF" w:rsidRPr="004C7D8A">
        <w:rPr>
          <w:sz w:val="26"/>
          <w:szCs w:val="26"/>
        </w:rPr>
        <w:t xml:space="preserve"> </w:t>
      </w:r>
      <w:r w:rsidR="002F324B" w:rsidRPr="004C7D8A">
        <w:rPr>
          <w:sz w:val="26"/>
          <w:szCs w:val="26"/>
        </w:rPr>
        <w:t xml:space="preserve">as an undesirable and hostile place; in the patriarchal society of </w:t>
      </w:r>
      <w:r w:rsidR="00F142AF" w:rsidRPr="004C7D8A">
        <w:rPr>
          <w:sz w:val="26"/>
          <w:szCs w:val="26"/>
        </w:rPr>
        <w:t>biblical</w:t>
      </w:r>
      <w:r w:rsidR="002F324B" w:rsidRPr="004C7D8A">
        <w:rPr>
          <w:sz w:val="26"/>
          <w:szCs w:val="26"/>
        </w:rPr>
        <w:t xml:space="preserve"> times women were regarded as little more than prized possessions and democracy was not even considered </w:t>
      </w:r>
      <w:r w:rsidR="00DA16D2" w:rsidRPr="004C7D8A">
        <w:rPr>
          <w:sz w:val="26"/>
          <w:szCs w:val="26"/>
        </w:rPr>
        <w:t xml:space="preserve">as </w:t>
      </w:r>
      <w:r w:rsidR="002F324B" w:rsidRPr="004C7D8A">
        <w:rPr>
          <w:sz w:val="26"/>
          <w:szCs w:val="26"/>
        </w:rPr>
        <w:t xml:space="preserve">a remote possibility within </w:t>
      </w:r>
      <w:r w:rsidR="00B23DF1" w:rsidRPr="004C7D8A">
        <w:rPr>
          <w:sz w:val="26"/>
          <w:szCs w:val="26"/>
        </w:rPr>
        <w:t xml:space="preserve">the </w:t>
      </w:r>
      <w:r w:rsidR="002F324B" w:rsidRPr="004C7D8A">
        <w:rPr>
          <w:sz w:val="26"/>
          <w:szCs w:val="26"/>
        </w:rPr>
        <w:t>God-ordained kingship</w:t>
      </w:r>
      <w:r w:rsidR="00B23DF1" w:rsidRPr="004C7D8A">
        <w:rPr>
          <w:sz w:val="26"/>
          <w:szCs w:val="26"/>
        </w:rPr>
        <w:t xml:space="preserve"> system of the </w:t>
      </w:r>
      <w:r w:rsidR="003F1FC1">
        <w:rPr>
          <w:sz w:val="26"/>
          <w:szCs w:val="26"/>
        </w:rPr>
        <w:t>ANE</w:t>
      </w:r>
      <w:r w:rsidR="00CC1A85" w:rsidRPr="004C7D8A">
        <w:rPr>
          <w:sz w:val="26"/>
          <w:szCs w:val="26"/>
        </w:rPr>
        <w:t>.</w:t>
      </w:r>
    </w:p>
    <w:p w14:paraId="4F86CDEB" w14:textId="1AB6DA29" w:rsidR="00735E4F" w:rsidRPr="004C7D8A" w:rsidRDefault="002F324B" w:rsidP="004C7D8A">
      <w:pPr>
        <w:spacing w:before="200" w:after="200"/>
        <w:rPr>
          <w:sz w:val="26"/>
          <w:szCs w:val="26"/>
        </w:rPr>
      </w:pPr>
      <w:r w:rsidRPr="004C7D8A">
        <w:rPr>
          <w:sz w:val="26"/>
          <w:szCs w:val="26"/>
        </w:rPr>
        <w:t xml:space="preserve">To get out of this dilemma theologians had in the past mostly followed one of two </w:t>
      </w:r>
      <w:r w:rsidR="002334E5" w:rsidRPr="004C7D8A">
        <w:rPr>
          <w:sz w:val="26"/>
          <w:szCs w:val="26"/>
        </w:rPr>
        <w:t>routes</w:t>
      </w:r>
      <w:r w:rsidR="00CC1A85" w:rsidRPr="004C7D8A">
        <w:rPr>
          <w:sz w:val="26"/>
          <w:szCs w:val="26"/>
        </w:rPr>
        <w:t>:</w:t>
      </w:r>
    </w:p>
    <w:p w14:paraId="019699E0" w14:textId="4FAA8C89" w:rsidR="00735E4F" w:rsidRPr="00160F81" w:rsidRDefault="002F324B" w:rsidP="00160F81">
      <w:pPr>
        <w:pStyle w:val="ListParagraph"/>
        <w:numPr>
          <w:ilvl w:val="0"/>
          <w:numId w:val="15"/>
        </w:numPr>
        <w:spacing w:before="200" w:after="200"/>
        <w:ind w:left="714" w:hanging="357"/>
        <w:contextualSpacing w:val="0"/>
        <w:rPr>
          <w:sz w:val="26"/>
          <w:szCs w:val="26"/>
        </w:rPr>
      </w:pPr>
      <w:r w:rsidRPr="00160F81">
        <w:rPr>
          <w:sz w:val="26"/>
          <w:szCs w:val="26"/>
        </w:rPr>
        <w:t xml:space="preserve">They focussed on </w:t>
      </w:r>
      <w:r w:rsidR="00B23DF1" w:rsidRPr="00160F81">
        <w:rPr>
          <w:sz w:val="26"/>
          <w:szCs w:val="26"/>
        </w:rPr>
        <w:t>a</w:t>
      </w:r>
      <w:r w:rsidRPr="00160F81">
        <w:rPr>
          <w:sz w:val="26"/>
          <w:szCs w:val="26"/>
        </w:rPr>
        <w:t xml:space="preserve"> few incidental remarks in the Bible, which may be interpreted </w:t>
      </w:r>
      <w:r w:rsidR="00F142AF" w:rsidRPr="00160F81">
        <w:rPr>
          <w:sz w:val="26"/>
          <w:szCs w:val="26"/>
        </w:rPr>
        <w:t xml:space="preserve">in </w:t>
      </w:r>
      <w:r w:rsidRPr="00160F81">
        <w:rPr>
          <w:sz w:val="26"/>
          <w:szCs w:val="26"/>
        </w:rPr>
        <w:t xml:space="preserve">a positive light </w:t>
      </w:r>
      <w:proofErr w:type="gramStart"/>
      <w:r w:rsidR="009F3458" w:rsidRPr="00160F81">
        <w:rPr>
          <w:sz w:val="26"/>
          <w:szCs w:val="26"/>
        </w:rPr>
        <w:t>with regard to</w:t>
      </w:r>
      <w:proofErr w:type="gramEnd"/>
      <w:r w:rsidR="009F3458" w:rsidRPr="00160F81">
        <w:rPr>
          <w:sz w:val="26"/>
          <w:szCs w:val="26"/>
        </w:rPr>
        <w:t xml:space="preserve"> </w:t>
      </w:r>
      <w:r w:rsidRPr="00160F81">
        <w:rPr>
          <w:sz w:val="26"/>
          <w:szCs w:val="26"/>
        </w:rPr>
        <w:t xml:space="preserve">the issue </w:t>
      </w:r>
      <w:r w:rsidR="009F3458" w:rsidRPr="00160F81">
        <w:rPr>
          <w:sz w:val="26"/>
          <w:szCs w:val="26"/>
        </w:rPr>
        <w:t xml:space="preserve">they wanted to </w:t>
      </w:r>
      <w:r w:rsidR="006D1268" w:rsidRPr="00160F81">
        <w:rPr>
          <w:sz w:val="26"/>
          <w:szCs w:val="26"/>
        </w:rPr>
        <w:t xml:space="preserve">explore. Following such a positive analysis they then </w:t>
      </w:r>
      <w:r w:rsidRPr="00160F81">
        <w:rPr>
          <w:sz w:val="26"/>
          <w:szCs w:val="26"/>
        </w:rPr>
        <w:t>pr</w:t>
      </w:r>
      <w:r w:rsidR="00F142AF" w:rsidRPr="00160F81">
        <w:rPr>
          <w:sz w:val="26"/>
          <w:szCs w:val="26"/>
        </w:rPr>
        <w:t>oposed t</w:t>
      </w:r>
      <w:r w:rsidRPr="00160F81">
        <w:rPr>
          <w:sz w:val="26"/>
          <w:szCs w:val="26"/>
        </w:rPr>
        <w:t xml:space="preserve">hat </w:t>
      </w:r>
      <w:r w:rsidR="006D1268" w:rsidRPr="00160F81">
        <w:rPr>
          <w:sz w:val="26"/>
          <w:szCs w:val="26"/>
        </w:rPr>
        <w:t xml:space="preserve">one only had to read the Bible </w:t>
      </w:r>
      <w:r w:rsidR="00AF5B16" w:rsidRPr="00160F81">
        <w:rPr>
          <w:sz w:val="26"/>
          <w:szCs w:val="26"/>
        </w:rPr>
        <w:t xml:space="preserve">with </w:t>
      </w:r>
      <w:r w:rsidR="0009632B">
        <w:rPr>
          <w:sz w:val="26"/>
          <w:szCs w:val="26"/>
        </w:rPr>
        <w:t>“</w:t>
      </w:r>
      <w:r w:rsidR="00AF5B16" w:rsidRPr="00160F81">
        <w:rPr>
          <w:sz w:val="26"/>
          <w:szCs w:val="26"/>
        </w:rPr>
        <w:t>different glasses</w:t>
      </w:r>
      <w:r w:rsidR="0009632B">
        <w:rPr>
          <w:sz w:val="26"/>
          <w:szCs w:val="26"/>
        </w:rPr>
        <w:t>”</w:t>
      </w:r>
      <w:r w:rsidR="00AF5B16" w:rsidRPr="00160F81">
        <w:rPr>
          <w:sz w:val="26"/>
          <w:szCs w:val="26"/>
        </w:rPr>
        <w:t xml:space="preserve"> to discover its previously </w:t>
      </w:r>
      <w:r w:rsidR="0009632B">
        <w:rPr>
          <w:sz w:val="26"/>
          <w:szCs w:val="26"/>
        </w:rPr>
        <w:t>“</w:t>
      </w:r>
      <w:r w:rsidR="00AF5B16" w:rsidRPr="00160F81">
        <w:rPr>
          <w:sz w:val="26"/>
          <w:szCs w:val="26"/>
        </w:rPr>
        <w:t>hidden</w:t>
      </w:r>
      <w:r w:rsidR="0009632B">
        <w:rPr>
          <w:sz w:val="26"/>
          <w:szCs w:val="26"/>
        </w:rPr>
        <w:t>”</w:t>
      </w:r>
      <w:r w:rsidR="00AF5B16" w:rsidRPr="00160F81">
        <w:rPr>
          <w:sz w:val="26"/>
          <w:szCs w:val="26"/>
        </w:rPr>
        <w:t xml:space="preserve"> message </w:t>
      </w:r>
      <w:proofErr w:type="gramStart"/>
      <w:r w:rsidR="00AF5B16" w:rsidRPr="00160F81">
        <w:rPr>
          <w:sz w:val="26"/>
          <w:szCs w:val="26"/>
        </w:rPr>
        <w:t>with regard to</w:t>
      </w:r>
      <w:proofErr w:type="gramEnd"/>
      <w:r w:rsidR="00AF5B16" w:rsidRPr="00160F81">
        <w:rPr>
          <w:sz w:val="26"/>
          <w:szCs w:val="26"/>
        </w:rPr>
        <w:t xml:space="preserve"> modern issues. For example, in eco-theology incidental remarks in the Bible about God letting it rain on uninhabited land</w:t>
      </w:r>
      <w:r w:rsidR="00934C61" w:rsidRPr="00160F81">
        <w:rPr>
          <w:sz w:val="26"/>
          <w:szCs w:val="26"/>
        </w:rPr>
        <w:t xml:space="preserve"> </w:t>
      </w:r>
      <w:r w:rsidR="00081600" w:rsidRPr="00160F81">
        <w:rPr>
          <w:sz w:val="26"/>
          <w:szCs w:val="26"/>
        </w:rPr>
        <w:t>(</w:t>
      </w:r>
      <w:r w:rsidR="00F01E20" w:rsidRPr="00160F81">
        <w:rPr>
          <w:sz w:val="26"/>
          <w:szCs w:val="26"/>
        </w:rPr>
        <w:t xml:space="preserve">thus caring for nature for its own sake </w:t>
      </w:r>
      <w:r w:rsidR="00081600" w:rsidRPr="00160F81">
        <w:rPr>
          <w:sz w:val="26"/>
          <w:szCs w:val="26"/>
        </w:rPr>
        <w:t xml:space="preserve">– </w:t>
      </w:r>
      <w:r w:rsidR="00934C61" w:rsidRPr="00160F81">
        <w:rPr>
          <w:sz w:val="26"/>
          <w:szCs w:val="26"/>
        </w:rPr>
        <w:t>Job 38:26)</w:t>
      </w:r>
      <w:r w:rsidR="002404C6" w:rsidRPr="00160F81">
        <w:rPr>
          <w:rStyle w:val="FootnoteReference"/>
          <w:sz w:val="26"/>
          <w:szCs w:val="26"/>
        </w:rPr>
        <w:footnoteReference w:id="29"/>
      </w:r>
      <w:r w:rsidR="00AF5B16" w:rsidRPr="00160F81">
        <w:rPr>
          <w:sz w:val="26"/>
          <w:szCs w:val="26"/>
        </w:rPr>
        <w:t xml:space="preserve"> and the comment that one should not completely raid the </w:t>
      </w:r>
      <w:r w:rsidR="00AF5B16" w:rsidRPr="00160F81">
        <w:rPr>
          <w:sz w:val="26"/>
          <w:szCs w:val="26"/>
        </w:rPr>
        <w:lastRenderedPageBreak/>
        <w:t>nests of wild birds</w:t>
      </w:r>
      <w:r w:rsidR="00F142AF" w:rsidRPr="00160F81">
        <w:rPr>
          <w:sz w:val="26"/>
          <w:szCs w:val="26"/>
        </w:rPr>
        <w:t xml:space="preserve"> by taking both the mother and the eggs/chicks</w:t>
      </w:r>
      <w:r w:rsidR="00AF5B16" w:rsidRPr="00160F81">
        <w:rPr>
          <w:sz w:val="26"/>
          <w:szCs w:val="26"/>
        </w:rPr>
        <w:t xml:space="preserve"> (</w:t>
      </w:r>
      <w:proofErr w:type="spellStart"/>
      <w:r w:rsidR="00F142AF" w:rsidRPr="00160F81">
        <w:rPr>
          <w:sz w:val="26"/>
          <w:szCs w:val="26"/>
        </w:rPr>
        <w:t>Deut</w:t>
      </w:r>
      <w:proofErr w:type="spellEnd"/>
      <w:r w:rsidR="00F142AF" w:rsidRPr="00160F81">
        <w:rPr>
          <w:sz w:val="26"/>
          <w:szCs w:val="26"/>
        </w:rPr>
        <w:t xml:space="preserve"> 22:6-7</w:t>
      </w:r>
      <w:r w:rsidR="00AF5B16" w:rsidRPr="00160F81">
        <w:rPr>
          <w:sz w:val="26"/>
          <w:szCs w:val="26"/>
        </w:rPr>
        <w:t xml:space="preserve">), were suddenly plucked into the limelight and assigned an importance which would have bewildered the ancient reader. This kind of cherry-picking </w:t>
      </w:r>
      <w:r w:rsidR="006C4A4D" w:rsidRPr="00160F81">
        <w:rPr>
          <w:sz w:val="26"/>
          <w:szCs w:val="26"/>
        </w:rPr>
        <w:t xml:space="preserve">is ultimately </w:t>
      </w:r>
      <w:r w:rsidR="00E349D3" w:rsidRPr="00160F81">
        <w:rPr>
          <w:sz w:val="26"/>
          <w:szCs w:val="26"/>
        </w:rPr>
        <w:t xml:space="preserve">based on </w:t>
      </w:r>
      <w:r w:rsidR="00C96BE3" w:rsidRPr="00160F81">
        <w:rPr>
          <w:sz w:val="26"/>
          <w:szCs w:val="26"/>
        </w:rPr>
        <w:t xml:space="preserve">the fundamentalist </w:t>
      </w:r>
      <w:r w:rsidR="00735E4F" w:rsidRPr="00160F81">
        <w:rPr>
          <w:sz w:val="26"/>
          <w:szCs w:val="26"/>
        </w:rPr>
        <w:t xml:space="preserve">position </w:t>
      </w:r>
      <w:r w:rsidR="00C96BE3" w:rsidRPr="00160F81">
        <w:rPr>
          <w:sz w:val="26"/>
          <w:szCs w:val="26"/>
        </w:rPr>
        <w:t xml:space="preserve">of </w:t>
      </w:r>
      <w:proofErr w:type="spellStart"/>
      <w:r w:rsidR="00C96BE3" w:rsidRPr="00160F81">
        <w:rPr>
          <w:sz w:val="26"/>
          <w:szCs w:val="26"/>
        </w:rPr>
        <w:t>concordism</w:t>
      </w:r>
      <w:proofErr w:type="spellEnd"/>
      <w:r w:rsidR="00C96BE3" w:rsidRPr="00160F81">
        <w:rPr>
          <w:sz w:val="26"/>
          <w:szCs w:val="26"/>
        </w:rPr>
        <w:t xml:space="preserve"> </w:t>
      </w:r>
      <w:r w:rsidR="00E7374A" w:rsidRPr="00160F81">
        <w:rPr>
          <w:sz w:val="26"/>
          <w:szCs w:val="26"/>
        </w:rPr>
        <w:t>(</w:t>
      </w:r>
      <w:r w:rsidR="00735E4F" w:rsidRPr="00160F81">
        <w:rPr>
          <w:sz w:val="26"/>
          <w:szCs w:val="26"/>
        </w:rPr>
        <w:t xml:space="preserve">i.e. </w:t>
      </w:r>
      <w:r w:rsidR="00E7374A" w:rsidRPr="00160F81">
        <w:rPr>
          <w:sz w:val="26"/>
          <w:szCs w:val="26"/>
        </w:rPr>
        <w:t xml:space="preserve">the belief that the Bible must agree—or be in accord with all the major findings of contemporary science </w:t>
      </w:r>
      <w:r w:rsidR="00D631E2" w:rsidRPr="00160F81">
        <w:rPr>
          <w:sz w:val="26"/>
          <w:szCs w:val="26"/>
        </w:rPr>
        <w:t xml:space="preserve">and </w:t>
      </w:r>
      <w:r w:rsidR="00735E4F" w:rsidRPr="00160F81">
        <w:rPr>
          <w:sz w:val="26"/>
          <w:szCs w:val="26"/>
        </w:rPr>
        <w:t>if read c</w:t>
      </w:r>
      <w:r w:rsidR="00872D8F" w:rsidRPr="00160F81">
        <w:rPr>
          <w:sz w:val="26"/>
          <w:szCs w:val="26"/>
        </w:rPr>
        <w:t xml:space="preserve">losely </w:t>
      </w:r>
      <w:r w:rsidR="00735E4F" w:rsidRPr="00160F81">
        <w:rPr>
          <w:sz w:val="26"/>
          <w:szCs w:val="26"/>
        </w:rPr>
        <w:t xml:space="preserve">would </w:t>
      </w:r>
      <w:r w:rsidR="00D631E2" w:rsidRPr="00160F81">
        <w:rPr>
          <w:sz w:val="26"/>
          <w:szCs w:val="26"/>
        </w:rPr>
        <w:t xml:space="preserve">thus also address </w:t>
      </w:r>
      <w:r w:rsidR="00E7374A" w:rsidRPr="00160F81">
        <w:rPr>
          <w:sz w:val="26"/>
          <w:szCs w:val="26"/>
        </w:rPr>
        <w:t>modern issues</w:t>
      </w:r>
      <w:r w:rsidR="00735E4F" w:rsidRPr="00160F81">
        <w:rPr>
          <w:sz w:val="26"/>
          <w:szCs w:val="26"/>
        </w:rPr>
        <w:t xml:space="preserve"> like ecology</w:t>
      </w:r>
      <w:r w:rsidR="00E7374A" w:rsidRPr="00160F81">
        <w:rPr>
          <w:sz w:val="26"/>
          <w:szCs w:val="26"/>
        </w:rPr>
        <w:t>)</w:t>
      </w:r>
      <w:r w:rsidR="001E18F2" w:rsidRPr="00160F81">
        <w:rPr>
          <w:sz w:val="26"/>
          <w:szCs w:val="26"/>
        </w:rPr>
        <w:t>.</w:t>
      </w:r>
      <w:r w:rsidR="002404C6" w:rsidRPr="00160F81">
        <w:rPr>
          <w:rStyle w:val="FootnoteReference"/>
          <w:sz w:val="26"/>
          <w:szCs w:val="26"/>
        </w:rPr>
        <w:footnoteReference w:id="30"/>
      </w:r>
      <w:r w:rsidR="00AF5B16" w:rsidRPr="00160F81">
        <w:rPr>
          <w:sz w:val="26"/>
          <w:szCs w:val="26"/>
        </w:rPr>
        <w:t xml:space="preserve"> </w:t>
      </w:r>
      <w:r w:rsidR="00D631E2" w:rsidRPr="00160F81">
        <w:rPr>
          <w:sz w:val="26"/>
          <w:szCs w:val="26"/>
        </w:rPr>
        <w:t xml:space="preserve">In terms of eco-theology, this would imply that the Bible somehow miraculously anticipated modern ecological issues and that these aspects can be unearthed by modern interpreters, if they </w:t>
      </w:r>
      <w:r w:rsidR="00934C61" w:rsidRPr="00160F81">
        <w:rPr>
          <w:sz w:val="26"/>
          <w:szCs w:val="26"/>
        </w:rPr>
        <w:t xml:space="preserve">only </w:t>
      </w:r>
      <w:r w:rsidR="00D631E2" w:rsidRPr="00160F81">
        <w:rPr>
          <w:sz w:val="26"/>
          <w:szCs w:val="26"/>
        </w:rPr>
        <w:t xml:space="preserve">approach the Bible from the </w:t>
      </w:r>
      <w:r w:rsidR="0009632B">
        <w:rPr>
          <w:sz w:val="26"/>
          <w:szCs w:val="26"/>
        </w:rPr>
        <w:t>“</w:t>
      </w:r>
      <w:r w:rsidR="00D631E2" w:rsidRPr="00160F81">
        <w:rPr>
          <w:sz w:val="26"/>
          <w:szCs w:val="26"/>
        </w:rPr>
        <w:t>right angle</w:t>
      </w:r>
      <w:r w:rsidR="0009632B">
        <w:rPr>
          <w:sz w:val="26"/>
          <w:szCs w:val="26"/>
        </w:rPr>
        <w:t>.”</w:t>
      </w:r>
    </w:p>
    <w:p w14:paraId="0999D043" w14:textId="74CA19B1" w:rsidR="00F63330" w:rsidRPr="00160F81" w:rsidRDefault="00D320A7" w:rsidP="003F1FC1">
      <w:pPr>
        <w:pStyle w:val="ListParagraph"/>
        <w:numPr>
          <w:ilvl w:val="0"/>
          <w:numId w:val="15"/>
        </w:numPr>
        <w:spacing w:before="200" w:after="200"/>
        <w:ind w:left="714" w:hanging="357"/>
        <w:contextualSpacing w:val="0"/>
        <w:rPr>
          <w:sz w:val="26"/>
          <w:szCs w:val="26"/>
        </w:rPr>
      </w:pPr>
      <w:r w:rsidRPr="00160F81">
        <w:rPr>
          <w:sz w:val="26"/>
          <w:szCs w:val="26"/>
        </w:rPr>
        <w:t xml:space="preserve">The </w:t>
      </w:r>
      <w:r w:rsidR="00735E4F" w:rsidRPr="00160F81">
        <w:rPr>
          <w:sz w:val="26"/>
          <w:szCs w:val="26"/>
        </w:rPr>
        <w:t xml:space="preserve">second </w:t>
      </w:r>
      <w:r w:rsidRPr="00160F81">
        <w:rPr>
          <w:sz w:val="26"/>
          <w:szCs w:val="26"/>
        </w:rPr>
        <w:t>possibility</w:t>
      </w:r>
      <w:r w:rsidR="00C83560" w:rsidRPr="00160F81">
        <w:rPr>
          <w:sz w:val="26"/>
          <w:szCs w:val="26"/>
        </w:rPr>
        <w:t>,</w:t>
      </w:r>
      <w:r w:rsidRPr="00160F81">
        <w:rPr>
          <w:sz w:val="26"/>
          <w:szCs w:val="26"/>
        </w:rPr>
        <w:t xml:space="preserve"> to solve the dilemma of biblical hermeneutics</w:t>
      </w:r>
      <w:r w:rsidR="00C83560" w:rsidRPr="00160F81">
        <w:rPr>
          <w:sz w:val="26"/>
          <w:szCs w:val="26"/>
        </w:rPr>
        <w:t>,</w:t>
      </w:r>
      <w:r w:rsidRPr="00160F81">
        <w:rPr>
          <w:sz w:val="26"/>
          <w:szCs w:val="26"/>
        </w:rPr>
        <w:t xml:space="preserve"> is to read the Bible </w:t>
      </w:r>
      <w:r w:rsidR="0009632B">
        <w:rPr>
          <w:sz w:val="26"/>
          <w:szCs w:val="26"/>
        </w:rPr>
        <w:t>“</w:t>
      </w:r>
      <w:r w:rsidRPr="00160F81">
        <w:rPr>
          <w:sz w:val="26"/>
          <w:szCs w:val="26"/>
        </w:rPr>
        <w:t>against its grain</w:t>
      </w:r>
      <w:r w:rsidR="0009632B">
        <w:rPr>
          <w:sz w:val="26"/>
          <w:szCs w:val="26"/>
        </w:rPr>
        <w:t>.”</w:t>
      </w:r>
      <w:r w:rsidR="002404C6" w:rsidRPr="00160F81">
        <w:rPr>
          <w:rStyle w:val="FootnoteReference"/>
          <w:sz w:val="26"/>
          <w:szCs w:val="26"/>
        </w:rPr>
        <w:footnoteReference w:id="31"/>
      </w:r>
      <w:r w:rsidR="00340A9D" w:rsidRPr="00160F81">
        <w:rPr>
          <w:sz w:val="26"/>
          <w:szCs w:val="26"/>
        </w:rPr>
        <w:t xml:space="preserve"> This view suggests that</w:t>
      </w:r>
      <w:r w:rsidR="002334E5" w:rsidRPr="00160F81">
        <w:rPr>
          <w:sz w:val="26"/>
          <w:szCs w:val="26"/>
        </w:rPr>
        <w:t>,</w:t>
      </w:r>
      <w:r w:rsidR="00340A9D" w:rsidRPr="00160F81">
        <w:rPr>
          <w:sz w:val="26"/>
          <w:szCs w:val="26"/>
        </w:rPr>
        <w:t xml:space="preserve"> contrary to </w:t>
      </w:r>
      <w:proofErr w:type="spellStart"/>
      <w:r w:rsidR="00340A9D" w:rsidRPr="00160F81">
        <w:rPr>
          <w:sz w:val="26"/>
          <w:szCs w:val="26"/>
        </w:rPr>
        <w:t>concordism</w:t>
      </w:r>
      <w:proofErr w:type="spellEnd"/>
      <w:r w:rsidR="002334E5" w:rsidRPr="00160F81">
        <w:rPr>
          <w:sz w:val="26"/>
          <w:szCs w:val="26"/>
        </w:rPr>
        <w:t>,</w:t>
      </w:r>
      <w:r w:rsidR="00340A9D" w:rsidRPr="00160F81">
        <w:rPr>
          <w:sz w:val="26"/>
          <w:szCs w:val="26"/>
        </w:rPr>
        <w:t xml:space="preserve"> one accepts the fact that the biblical message is </w:t>
      </w:r>
      <w:r w:rsidR="0009632B">
        <w:rPr>
          <w:sz w:val="26"/>
          <w:szCs w:val="26"/>
        </w:rPr>
        <w:t>“</w:t>
      </w:r>
      <w:r w:rsidR="00340A9D" w:rsidRPr="00160F81">
        <w:rPr>
          <w:sz w:val="26"/>
          <w:szCs w:val="26"/>
        </w:rPr>
        <w:t>a child of its time</w:t>
      </w:r>
      <w:r w:rsidR="0009632B">
        <w:rPr>
          <w:sz w:val="26"/>
          <w:szCs w:val="26"/>
        </w:rPr>
        <w:t>”</w:t>
      </w:r>
      <w:r w:rsidR="00340A9D" w:rsidRPr="00160F81">
        <w:rPr>
          <w:sz w:val="26"/>
          <w:szCs w:val="26"/>
        </w:rPr>
        <w:t xml:space="preserve"> and therefore </w:t>
      </w:r>
      <w:r w:rsidR="0021524A" w:rsidRPr="00160F81">
        <w:rPr>
          <w:sz w:val="26"/>
          <w:szCs w:val="26"/>
        </w:rPr>
        <w:t xml:space="preserve">expressed </w:t>
      </w:r>
      <w:r w:rsidR="007363BD" w:rsidRPr="00160F81">
        <w:rPr>
          <w:sz w:val="26"/>
          <w:szCs w:val="26"/>
        </w:rPr>
        <w:t xml:space="preserve">a view of the wilderness that is congruent </w:t>
      </w:r>
      <w:r w:rsidR="0021524A" w:rsidRPr="00160F81">
        <w:rPr>
          <w:sz w:val="26"/>
          <w:szCs w:val="26"/>
        </w:rPr>
        <w:t xml:space="preserve">with the magico-mythical </w:t>
      </w:r>
      <w:r w:rsidR="007363BD" w:rsidRPr="00160F81">
        <w:rPr>
          <w:sz w:val="26"/>
          <w:szCs w:val="26"/>
        </w:rPr>
        <w:t xml:space="preserve">worldview of the </w:t>
      </w:r>
      <w:r w:rsidR="003F1FC1">
        <w:rPr>
          <w:sz w:val="26"/>
          <w:szCs w:val="26"/>
        </w:rPr>
        <w:t>ANE</w:t>
      </w:r>
      <w:r w:rsidR="00DA16D2" w:rsidRPr="00160F81">
        <w:rPr>
          <w:sz w:val="26"/>
          <w:szCs w:val="26"/>
        </w:rPr>
        <w:t>.</w:t>
      </w:r>
      <w:r w:rsidR="0021524A" w:rsidRPr="00160F81">
        <w:rPr>
          <w:sz w:val="26"/>
          <w:szCs w:val="26"/>
        </w:rPr>
        <w:t xml:space="preserve"> </w:t>
      </w:r>
      <w:r w:rsidR="00F63330" w:rsidRPr="00160F81">
        <w:rPr>
          <w:sz w:val="26"/>
          <w:szCs w:val="26"/>
        </w:rPr>
        <w:t xml:space="preserve">Acknowledging this fact is, however, </w:t>
      </w:r>
      <w:r w:rsidR="00934C61" w:rsidRPr="00160F81">
        <w:rPr>
          <w:sz w:val="26"/>
          <w:szCs w:val="26"/>
        </w:rPr>
        <w:t xml:space="preserve">only </w:t>
      </w:r>
      <w:r w:rsidR="00F63330" w:rsidRPr="00160F81">
        <w:rPr>
          <w:sz w:val="26"/>
          <w:szCs w:val="26"/>
        </w:rPr>
        <w:t xml:space="preserve">the first step in the process of interpretation. The more critical question is how </w:t>
      </w:r>
      <w:r w:rsidR="00934C61" w:rsidRPr="00160F81">
        <w:rPr>
          <w:sz w:val="26"/>
          <w:szCs w:val="26"/>
        </w:rPr>
        <w:t xml:space="preserve">an </w:t>
      </w:r>
      <w:r w:rsidR="00F63330" w:rsidRPr="00160F81">
        <w:rPr>
          <w:sz w:val="26"/>
          <w:szCs w:val="26"/>
        </w:rPr>
        <w:t xml:space="preserve">indifferent or negative message </w:t>
      </w:r>
      <w:r w:rsidR="00934C61" w:rsidRPr="00160F81">
        <w:rPr>
          <w:sz w:val="26"/>
          <w:szCs w:val="26"/>
        </w:rPr>
        <w:t xml:space="preserve">about the wilderness </w:t>
      </w:r>
      <w:r w:rsidR="00F63330" w:rsidRPr="00160F81">
        <w:rPr>
          <w:sz w:val="26"/>
          <w:szCs w:val="26"/>
        </w:rPr>
        <w:t>can be transformed into a relevant and positive me</w:t>
      </w:r>
      <w:r w:rsidR="00986FE9" w:rsidRPr="00160F81">
        <w:rPr>
          <w:sz w:val="26"/>
          <w:szCs w:val="26"/>
        </w:rPr>
        <w:t>aning</w:t>
      </w:r>
      <w:r w:rsidR="00A259D3" w:rsidRPr="00160F81">
        <w:rPr>
          <w:sz w:val="26"/>
          <w:szCs w:val="26"/>
        </w:rPr>
        <w:t xml:space="preserve"> for ou</w:t>
      </w:r>
      <w:r w:rsidR="00190E61" w:rsidRPr="00160F81">
        <w:rPr>
          <w:sz w:val="26"/>
          <w:szCs w:val="26"/>
        </w:rPr>
        <w:t>r</w:t>
      </w:r>
      <w:r w:rsidR="00F63330" w:rsidRPr="00160F81">
        <w:rPr>
          <w:sz w:val="26"/>
          <w:szCs w:val="26"/>
        </w:rPr>
        <w:t xml:space="preserve"> tim</w:t>
      </w:r>
      <w:r w:rsidR="00190E61" w:rsidRPr="00160F81">
        <w:rPr>
          <w:sz w:val="26"/>
          <w:szCs w:val="26"/>
        </w:rPr>
        <w:t>e.</w:t>
      </w:r>
    </w:p>
    <w:p w14:paraId="6CD7626B" w14:textId="1AAAFD73" w:rsidR="00437391" w:rsidRPr="004C7D8A" w:rsidRDefault="00CC1A85" w:rsidP="004C7D8A">
      <w:pPr>
        <w:spacing w:before="200" w:after="200"/>
        <w:ind w:left="720" w:hanging="720"/>
        <w:rPr>
          <w:b/>
          <w:bCs/>
          <w:sz w:val="26"/>
          <w:szCs w:val="26"/>
        </w:rPr>
      </w:pPr>
      <w:r w:rsidRPr="004C7D8A">
        <w:rPr>
          <w:b/>
          <w:bCs/>
          <w:sz w:val="26"/>
          <w:szCs w:val="26"/>
        </w:rPr>
        <w:t>1</w:t>
      </w:r>
      <w:r w:rsidR="00437391" w:rsidRPr="004C7D8A">
        <w:rPr>
          <w:b/>
          <w:bCs/>
          <w:sz w:val="26"/>
          <w:szCs w:val="26"/>
        </w:rPr>
        <w:tab/>
        <w:t xml:space="preserve">Identifying </w:t>
      </w:r>
      <w:r w:rsidRPr="004C7D8A">
        <w:rPr>
          <w:b/>
          <w:bCs/>
          <w:sz w:val="26"/>
          <w:szCs w:val="26"/>
        </w:rPr>
        <w:t>C</w:t>
      </w:r>
      <w:r w:rsidR="00437391" w:rsidRPr="004C7D8A">
        <w:rPr>
          <w:b/>
          <w:bCs/>
          <w:sz w:val="26"/>
          <w:szCs w:val="26"/>
        </w:rPr>
        <w:t xml:space="preserve">ore </w:t>
      </w:r>
      <w:r w:rsidRPr="004C7D8A">
        <w:rPr>
          <w:b/>
          <w:bCs/>
          <w:sz w:val="26"/>
          <w:szCs w:val="26"/>
        </w:rPr>
        <w:t>E</w:t>
      </w:r>
      <w:r w:rsidR="00437391" w:rsidRPr="004C7D8A">
        <w:rPr>
          <w:b/>
          <w:bCs/>
          <w:sz w:val="26"/>
          <w:szCs w:val="26"/>
        </w:rPr>
        <w:t xml:space="preserve">lements </w:t>
      </w:r>
      <w:r w:rsidRPr="004C7D8A">
        <w:rPr>
          <w:b/>
          <w:bCs/>
          <w:sz w:val="26"/>
          <w:szCs w:val="26"/>
        </w:rPr>
        <w:t>W</w:t>
      </w:r>
      <w:r w:rsidR="00437391" w:rsidRPr="004C7D8A">
        <w:rPr>
          <w:b/>
          <w:bCs/>
          <w:sz w:val="26"/>
          <w:szCs w:val="26"/>
        </w:rPr>
        <w:t>ithin the Bible</w:t>
      </w:r>
    </w:p>
    <w:p w14:paraId="1DE7A489" w14:textId="11EA9440" w:rsidR="006169FA" w:rsidRPr="004C7D8A" w:rsidRDefault="00F90A8C" w:rsidP="003F1FC1">
      <w:pPr>
        <w:spacing w:before="200" w:after="200"/>
        <w:ind w:firstLine="0"/>
        <w:rPr>
          <w:sz w:val="26"/>
          <w:szCs w:val="26"/>
        </w:rPr>
      </w:pPr>
      <w:r w:rsidRPr="004C7D8A">
        <w:rPr>
          <w:sz w:val="26"/>
          <w:szCs w:val="26"/>
        </w:rPr>
        <w:t xml:space="preserve">I believe that </w:t>
      </w:r>
      <w:r w:rsidR="00DA16D2" w:rsidRPr="004C7D8A">
        <w:rPr>
          <w:sz w:val="26"/>
          <w:szCs w:val="26"/>
        </w:rPr>
        <w:t>O</w:t>
      </w:r>
      <w:r w:rsidRPr="004C7D8A">
        <w:rPr>
          <w:sz w:val="26"/>
          <w:szCs w:val="26"/>
        </w:rPr>
        <w:t>ption 1</w:t>
      </w:r>
      <w:r w:rsidR="003F1FC1">
        <w:rPr>
          <w:sz w:val="26"/>
          <w:szCs w:val="26"/>
        </w:rPr>
        <w:t xml:space="preserve"> – </w:t>
      </w:r>
      <w:r w:rsidRPr="004C7D8A">
        <w:rPr>
          <w:sz w:val="26"/>
          <w:szCs w:val="26"/>
        </w:rPr>
        <w:t>the</w:t>
      </w:r>
      <w:r w:rsidR="003F1FC1">
        <w:rPr>
          <w:sz w:val="26"/>
          <w:szCs w:val="26"/>
        </w:rPr>
        <w:t xml:space="preserve"> </w:t>
      </w:r>
      <w:r w:rsidRPr="004C7D8A">
        <w:rPr>
          <w:sz w:val="26"/>
          <w:szCs w:val="26"/>
        </w:rPr>
        <w:t xml:space="preserve">fundamentalist </w:t>
      </w:r>
      <w:r w:rsidR="00CE5C30" w:rsidRPr="004C7D8A">
        <w:rPr>
          <w:sz w:val="26"/>
          <w:szCs w:val="26"/>
        </w:rPr>
        <w:t xml:space="preserve">choice </w:t>
      </w:r>
      <w:r w:rsidRPr="004C7D8A">
        <w:rPr>
          <w:sz w:val="26"/>
          <w:szCs w:val="26"/>
        </w:rPr>
        <w:t xml:space="preserve">of </w:t>
      </w:r>
      <w:proofErr w:type="spellStart"/>
      <w:r w:rsidRPr="004C7D8A">
        <w:rPr>
          <w:sz w:val="26"/>
          <w:szCs w:val="26"/>
        </w:rPr>
        <w:t>concordism</w:t>
      </w:r>
      <w:proofErr w:type="spellEnd"/>
      <w:r w:rsidR="003F1FC1">
        <w:rPr>
          <w:sz w:val="26"/>
          <w:szCs w:val="26"/>
        </w:rPr>
        <w:t xml:space="preserve"> – </w:t>
      </w:r>
      <w:r w:rsidRPr="004C7D8A">
        <w:rPr>
          <w:sz w:val="26"/>
          <w:szCs w:val="26"/>
        </w:rPr>
        <w:t>is</w:t>
      </w:r>
      <w:r w:rsidR="003F1FC1">
        <w:rPr>
          <w:sz w:val="26"/>
          <w:szCs w:val="26"/>
        </w:rPr>
        <w:t xml:space="preserve"> </w:t>
      </w:r>
      <w:r w:rsidRPr="004C7D8A">
        <w:rPr>
          <w:sz w:val="26"/>
          <w:szCs w:val="26"/>
        </w:rPr>
        <w:t>either naïve or</w:t>
      </w:r>
      <w:r w:rsidR="003C2FCA" w:rsidRPr="004C7D8A">
        <w:rPr>
          <w:sz w:val="26"/>
          <w:szCs w:val="26"/>
        </w:rPr>
        <w:t xml:space="preserve"> deceitful and cannot be maintained i</w:t>
      </w:r>
      <w:r w:rsidRPr="004C7D8A">
        <w:rPr>
          <w:sz w:val="26"/>
          <w:szCs w:val="26"/>
        </w:rPr>
        <w:t>n the long</w:t>
      </w:r>
      <w:r w:rsidR="003C2FCA" w:rsidRPr="004C7D8A">
        <w:rPr>
          <w:sz w:val="26"/>
          <w:szCs w:val="26"/>
        </w:rPr>
        <w:t xml:space="preserve"> run. Critical exegetes are therefore only left with </w:t>
      </w:r>
      <w:r w:rsidR="00DA16D2" w:rsidRPr="004C7D8A">
        <w:rPr>
          <w:sz w:val="26"/>
          <w:szCs w:val="26"/>
        </w:rPr>
        <w:t>O</w:t>
      </w:r>
      <w:r w:rsidR="003C2FCA" w:rsidRPr="004C7D8A">
        <w:rPr>
          <w:sz w:val="26"/>
          <w:szCs w:val="26"/>
        </w:rPr>
        <w:t xml:space="preserve">ption </w:t>
      </w:r>
      <w:r w:rsidR="00DA16D2" w:rsidRPr="004C7D8A">
        <w:rPr>
          <w:sz w:val="26"/>
          <w:szCs w:val="26"/>
        </w:rPr>
        <w:t xml:space="preserve">2 </w:t>
      </w:r>
      <w:r w:rsidR="003C2FCA" w:rsidRPr="004C7D8A">
        <w:rPr>
          <w:sz w:val="26"/>
          <w:szCs w:val="26"/>
        </w:rPr>
        <w:t xml:space="preserve">and thus have to negotiate the </w:t>
      </w:r>
      <w:proofErr w:type="gramStart"/>
      <w:r w:rsidR="003C2FCA" w:rsidRPr="004C7D8A">
        <w:rPr>
          <w:sz w:val="26"/>
          <w:szCs w:val="26"/>
        </w:rPr>
        <w:t>sometimes treacherous</w:t>
      </w:r>
      <w:proofErr w:type="gramEnd"/>
      <w:r w:rsidR="003C2FCA" w:rsidRPr="004C7D8A">
        <w:rPr>
          <w:sz w:val="26"/>
          <w:szCs w:val="26"/>
        </w:rPr>
        <w:t xml:space="preserve"> path of reading against the grain of the biblical text</w:t>
      </w:r>
      <w:r w:rsidR="00DA16D2" w:rsidRPr="004C7D8A">
        <w:rPr>
          <w:sz w:val="26"/>
          <w:szCs w:val="26"/>
        </w:rPr>
        <w:t>,</w:t>
      </w:r>
      <w:r w:rsidR="003C2FCA" w:rsidRPr="004C7D8A">
        <w:rPr>
          <w:sz w:val="26"/>
          <w:szCs w:val="26"/>
        </w:rPr>
        <w:t xml:space="preserve"> when dealing with modern issues such as ecology, feminism and democracy. </w:t>
      </w:r>
      <w:r w:rsidR="007C5499" w:rsidRPr="004C7D8A">
        <w:rPr>
          <w:sz w:val="26"/>
          <w:szCs w:val="26"/>
        </w:rPr>
        <w:t>Fortunately</w:t>
      </w:r>
      <w:r w:rsidR="00752B2C" w:rsidRPr="004C7D8A">
        <w:rPr>
          <w:sz w:val="26"/>
          <w:szCs w:val="26"/>
        </w:rPr>
        <w:t>,</w:t>
      </w:r>
      <w:r w:rsidR="007C5499" w:rsidRPr="004C7D8A">
        <w:rPr>
          <w:sz w:val="26"/>
          <w:szCs w:val="26"/>
        </w:rPr>
        <w:t xml:space="preserve"> </w:t>
      </w:r>
      <w:r w:rsidR="00E30B21" w:rsidRPr="004C7D8A">
        <w:rPr>
          <w:sz w:val="26"/>
          <w:szCs w:val="26"/>
        </w:rPr>
        <w:t xml:space="preserve">such a </w:t>
      </w:r>
      <w:r w:rsidR="007C5499" w:rsidRPr="004C7D8A">
        <w:rPr>
          <w:sz w:val="26"/>
          <w:szCs w:val="26"/>
        </w:rPr>
        <w:t xml:space="preserve">process </w:t>
      </w:r>
      <w:r w:rsidR="00E30B21" w:rsidRPr="004C7D8A">
        <w:rPr>
          <w:sz w:val="26"/>
          <w:szCs w:val="26"/>
        </w:rPr>
        <w:t xml:space="preserve">of reinterpretation </w:t>
      </w:r>
      <w:r w:rsidR="007C5499" w:rsidRPr="004C7D8A">
        <w:rPr>
          <w:sz w:val="26"/>
          <w:szCs w:val="26"/>
        </w:rPr>
        <w:t>is not breaking entirely new ground, because one can take a lea</w:t>
      </w:r>
      <w:r w:rsidR="00EB64E4" w:rsidRPr="004C7D8A">
        <w:rPr>
          <w:sz w:val="26"/>
          <w:szCs w:val="26"/>
        </w:rPr>
        <w:t>f</w:t>
      </w:r>
      <w:r w:rsidR="007C5499" w:rsidRPr="004C7D8A">
        <w:rPr>
          <w:sz w:val="26"/>
          <w:szCs w:val="26"/>
        </w:rPr>
        <w:t xml:space="preserve"> out of the page of the anti-slavery campaigns of the 1800s</w:t>
      </w:r>
      <w:r w:rsidR="00E30B21" w:rsidRPr="004C7D8A">
        <w:rPr>
          <w:sz w:val="26"/>
          <w:szCs w:val="26"/>
        </w:rPr>
        <w:t>:</w:t>
      </w:r>
      <w:r w:rsidR="007C5499" w:rsidRPr="004C7D8A">
        <w:rPr>
          <w:sz w:val="26"/>
          <w:szCs w:val="26"/>
        </w:rPr>
        <w:t xml:space="preserve"> When </w:t>
      </w:r>
      <w:r w:rsidR="00AE18D7" w:rsidRPr="004C7D8A">
        <w:rPr>
          <w:sz w:val="26"/>
          <w:szCs w:val="26"/>
        </w:rPr>
        <w:t xml:space="preserve">challenged </w:t>
      </w:r>
      <w:r w:rsidR="007C5499" w:rsidRPr="004C7D8A">
        <w:rPr>
          <w:sz w:val="26"/>
          <w:szCs w:val="26"/>
        </w:rPr>
        <w:t xml:space="preserve">with the injustices of slavery, anti-slavery campaigners were confronted with the untasteful reality that it was </w:t>
      </w:r>
      <w:r w:rsidR="00AE18D7" w:rsidRPr="004C7D8A">
        <w:rPr>
          <w:sz w:val="26"/>
          <w:szCs w:val="26"/>
        </w:rPr>
        <w:t xml:space="preserve">not </w:t>
      </w:r>
      <w:r w:rsidR="007C5499" w:rsidRPr="004C7D8A">
        <w:rPr>
          <w:sz w:val="26"/>
          <w:szCs w:val="26"/>
        </w:rPr>
        <w:t xml:space="preserve">condemned </w:t>
      </w:r>
      <w:r w:rsidR="00AE18D7" w:rsidRPr="004C7D8A">
        <w:rPr>
          <w:sz w:val="26"/>
          <w:szCs w:val="26"/>
        </w:rPr>
        <w:t>anyw</w:t>
      </w:r>
      <w:r w:rsidR="007C5499" w:rsidRPr="004C7D8A">
        <w:rPr>
          <w:sz w:val="26"/>
          <w:szCs w:val="26"/>
        </w:rPr>
        <w:t xml:space="preserve">here in the Bible and that slaves were explicitly required to submit to and obey their masters (e.g. Lev 25:44-46; </w:t>
      </w:r>
      <w:proofErr w:type="spellStart"/>
      <w:r w:rsidR="007C5499" w:rsidRPr="004C7D8A">
        <w:rPr>
          <w:sz w:val="26"/>
          <w:szCs w:val="26"/>
        </w:rPr>
        <w:t>Ex</w:t>
      </w:r>
      <w:r w:rsidR="003F1FC1">
        <w:rPr>
          <w:sz w:val="26"/>
          <w:szCs w:val="26"/>
        </w:rPr>
        <w:t>od</w:t>
      </w:r>
      <w:proofErr w:type="spellEnd"/>
      <w:r w:rsidR="007C5499" w:rsidRPr="004C7D8A">
        <w:rPr>
          <w:sz w:val="26"/>
          <w:szCs w:val="26"/>
        </w:rPr>
        <w:t xml:space="preserve"> 21:2-21; </w:t>
      </w:r>
      <w:proofErr w:type="spellStart"/>
      <w:r w:rsidR="007C5499" w:rsidRPr="004C7D8A">
        <w:rPr>
          <w:sz w:val="26"/>
          <w:szCs w:val="26"/>
        </w:rPr>
        <w:t>Eph</w:t>
      </w:r>
      <w:proofErr w:type="spellEnd"/>
      <w:r w:rsidR="007C5499" w:rsidRPr="004C7D8A">
        <w:rPr>
          <w:sz w:val="26"/>
          <w:szCs w:val="26"/>
        </w:rPr>
        <w:t xml:space="preserve"> 6:5). </w:t>
      </w:r>
      <w:r w:rsidR="00C26E9C" w:rsidRPr="004C7D8A">
        <w:rPr>
          <w:sz w:val="26"/>
          <w:szCs w:val="26"/>
        </w:rPr>
        <w:t xml:space="preserve">However, when applying the general </w:t>
      </w:r>
      <w:r w:rsidR="0079275B" w:rsidRPr="004C7D8A">
        <w:rPr>
          <w:sz w:val="26"/>
          <w:szCs w:val="26"/>
        </w:rPr>
        <w:t xml:space="preserve">ethical </w:t>
      </w:r>
      <w:r w:rsidR="00C26E9C" w:rsidRPr="004C7D8A">
        <w:rPr>
          <w:sz w:val="26"/>
          <w:szCs w:val="26"/>
        </w:rPr>
        <w:t xml:space="preserve">biblical principles of </w:t>
      </w:r>
      <w:r w:rsidR="00C04AD1" w:rsidRPr="004C7D8A">
        <w:rPr>
          <w:sz w:val="26"/>
          <w:szCs w:val="26"/>
        </w:rPr>
        <w:t xml:space="preserve">the Bible (see later) </w:t>
      </w:r>
      <w:r w:rsidR="0079275B" w:rsidRPr="004C7D8A">
        <w:rPr>
          <w:sz w:val="26"/>
          <w:szCs w:val="26"/>
        </w:rPr>
        <w:t xml:space="preserve">one could argue that slavery is not compatible with these ethical principles, even though this </w:t>
      </w:r>
      <w:r w:rsidR="00433F3C" w:rsidRPr="004C7D8A">
        <w:rPr>
          <w:sz w:val="26"/>
          <w:szCs w:val="26"/>
        </w:rPr>
        <w:t xml:space="preserve">fact </w:t>
      </w:r>
      <w:r w:rsidR="0079275B" w:rsidRPr="004C7D8A">
        <w:rPr>
          <w:sz w:val="26"/>
          <w:szCs w:val="26"/>
        </w:rPr>
        <w:t xml:space="preserve">was not recognised </w:t>
      </w:r>
      <w:r w:rsidR="006169FA" w:rsidRPr="004C7D8A">
        <w:rPr>
          <w:sz w:val="26"/>
          <w:szCs w:val="26"/>
        </w:rPr>
        <w:t xml:space="preserve">by the </w:t>
      </w:r>
      <w:r w:rsidR="00433F3C" w:rsidRPr="004C7D8A">
        <w:rPr>
          <w:sz w:val="26"/>
          <w:szCs w:val="26"/>
        </w:rPr>
        <w:t xml:space="preserve">early </w:t>
      </w:r>
      <w:r w:rsidR="006169FA" w:rsidRPr="004C7D8A">
        <w:rPr>
          <w:sz w:val="26"/>
          <w:szCs w:val="26"/>
        </w:rPr>
        <w:t>biblical authors</w:t>
      </w:r>
      <w:r w:rsidR="00134D8B" w:rsidRPr="004C7D8A">
        <w:rPr>
          <w:sz w:val="26"/>
          <w:szCs w:val="26"/>
        </w:rPr>
        <w:t xml:space="preserve"> and audience</w:t>
      </w:r>
      <w:r w:rsidR="00CC1A85" w:rsidRPr="004C7D8A">
        <w:rPr>
          <w:sz w:val="26"/>
          <w:szCs w:val="26"/>
        </w:rPr>
        <w:t>.</w:t>
      </w:r>
    </w:p>
    <w:p w14:paraId="5A9FEF2A" w14:textId="71D8F833" w:rsidR="00294628" w:rsidRPr="004C7D8A" w:rsidRDefault="00EE03BD" w:rsidP="004C7D8A">
      <w:pPr>
        <w:spacing w:before="200" w:after="200"/>
        <w:rPr>
          <w:sz w:val="26"/>
          <w:szCs w:val="26"/>
        </w:rPr>
      </w:pPr>
      <w:r w:rsidRPr="004C7D8A">
        <w:rPr>
          <w:sz w:val="26"/>
          <w:szCs w:val="26"/>
        </w:rPr>
        <w:t xml:space="preserve">Such a process of reinterpretation </w:t>
      </w:r>
      <w:r w:rsidR="00FC1D74" w:rsidRPr="004C7D8A">
        <w:rPr>
          <w:sz w:val="26"/>
          <w:szCs w:val="26"/>
        </w:rPr>
        <w:t>would impl</w:t>
      </w:r>
      <w:r w:rsidR="00E109C3" w:rsidRPr="004C7D8A">
        <w:rPr>
          <w:sz w:val="26"/>
          <w:szCs w:val="26"/>
        </w:rPr>
        <w:t>y</w:t>
      </w:r>
      <w:r w:rsidR="00FC1D74" w:rsidRPr="004C7D8A">
        <w:rPr>
          <w:sz w:val="26"/>
          <w:szCs w:val="26"/>
        </w:rPr>
        <w:t xml:space="preserve"> </w:t>
      </w:r>
      <w:r w:rsidR="006779FB" w:rsidRPr="004C7D8A">
        <w:rPr>
          <w:sz w:val="26"/>
          <w:szCs w:val="26"/>
        </w:rPr>
        <w:t>that</w:t>
      </w:r>
      <w:r w:rsidR="00DA16D2" w:rsidRPr="004C7D8A">
        <w:rPr>
          <w:sz w:val="26"/>
          <w:szCs w:val="26"/>
        </w:rPr>
        <w:t>,</w:t>
      </w:r>
      <w:r w:rsidR="006779FB" w:rsidRPr="004C7D8A">
        <w:rPr>
          <w:sz w:val="26"/>
          <w:szCs w:val="26"/>
        </w:rPr>
        <w:t xml:space="preserve"> even when it is acknowledged by critical scholars that the Bible is a collection of diverse </w:t>
      </w:r>
      <w:r w:rsidR="006779FB" w:rsidRPr="004C7D8A">
        <w:rPr>
          <w:sz w:val="26"/>
          <w:szCs w:val="26"/>
        </w:rPr>
        <w:lastRenderedPageBreak/>
        <w:t>writings</w:t>
      </w:r>
      <w:r w:rsidR="00F81E35" w:rsidRPr="004C7D8A">
        <w:rPr>
          <w:sz w:val="26"/>
          <w:szCs w:val="26"/>
        </w:rPr>
        <w:t>,</w:t>
      </w:r>
      <w:r w:rsidR="006779FB" w:rsidRPr="004C7D8A">
        <w:rPr>
          <w:sz w:val="26"/>
          <w:szCs w:val="26"/>
        </w:rPr>
        <w:t xml:space="preserve"> some core o</w:t>
      </w:r>
      <w:r w:rsidR="00F81E35" w:rsidRPr="004C7D8A">
        <w:rPr>
          <w:sz w:val="26"/>
          <w:szCs w:val="26"/>
        </w:rPr>
        <w:t>r</w:t>
      </w:r>
      <w:r w:rsidR="006779FB" w:rsidRPr="004C7D8A">
        <w:rPr>
          <w:sz w:val="26"/>
          <w:szCs w:val="26"/>
        </w:rPr>
        <w:t xml:space="preserve"> unity need to be distilled from the Bible so that this core can be used as a measure against which </w:t>
      </w:r>
      <w:r w:rsidR="0009632B">
        <w:rPr>
          <w:sz w:val="26"/>
          <w:szCs w:val="26"/>
        </w:rPr>
        <w:t>“</w:t>
      </w:r>
      <w:r w:rsidR="00CE32C4" w:rsidRPr="004C7D8A">
        <w:rPr>
          <w:sz w:val="26"/>
          <w:szCs w:val="26"/>
        </w:rPr>
        <w:t>undesirable</w:t>
      </w:r>
      <w:r w:rsidR="0009632B">
        <w:rPr>
          <w:sz w:val="26"/>
          <w:szCs w:val="26"/>
        </w:rPr>
        <w:t>”</w:t>
      </w:r>
      <w:r w:rsidR="00CE32C4" w:rsidRPr="004C7D8A">
        <w:rPr>
          <w:sz w:val="26"/>
          <w:szCs w:val="26"/>
        </w:rPr>
        <w:t xml:space="preserve"> </w:t>
      </w:r>
      <w:r w:rsidR="00103F4C" w:rsidRPr="004C7D8A">
        <w:rPr>
          <w:sz w:val="26"/>
          <w:szCs w:val="26"/>
        </w:rPr>
        <w:t>elements in the canon can be judged and reinterpreted</w:t>
      </w:r>
      <w:r w:rsidR="00BE71BF" w:rsidRPr="004C7D8A">
        <w:rPr>
          <w:sz w:val="26"/>
          <w:szCs w:val="26"/>
        </w:rPr>
        <w:t>.</w:t>
      </w:r>
      <w:r w:rsidR="002404C6" w:rsidRPr="004C7D8A">
        <w:rPr>
          <w:rStyle w:val="FootnoteReference"/>
          <w:sz w:val="26"/>
          <w:szCs w:val="26"/>
        </w:rPr>
        <w:footnoteReference w:id="32"/>
      </w:r>
      <w:r w:rsidR="00103F4C" w:rsidRPr="004C7D8A">
        <w:rPr>
          <w:sz w:val="26"/>
          <w:szCs w:val="26"/>
        </w:rPr>
        <w:t xml:space="preserve"> </w:t>
      </w:r>
      <w:r w:rsidR="00CE32C4" w:rsidRPr="004C7D8A">
        <w:rPr>
          <w:sz w:val="26"/>
          <w:szCs w:val="26"/>
        </w:rPr>
        <w:t>This procedure implies</w:t>
      </w:r>
      <w:r w:rsidR="00103F4C" w:rsidRPr="004C7D8A">
        <w:rPr>
          <w:sz w:val="26"/>
          <w:szCs w:val="26"/>
        </w:rPr>
        <w:t xml:space="preserve"> </w:t>
      </w:r>
      <w:r w:rsidR="00FC1D74" w:rsidRPr="004C7D8A">
        <w:rPr>
          <w:sz w:val="26"/>
          <w:szCs w:val="26"/>
        </w:rPr>
        <w:t xml:space="preserve">a version of the Lutheran hermeneutical principle: </w:t>
      </w:r>
      <w:r w:rsidR="0009632B">
        <w:rPr>
          <w:sz w:val="26"/>
          <w:szCs w:val="26"/>
        </w:rPr>
        <w:t>“</w:t>
      </w:r>
      <w:r w:rsidR="00FC1D74" w:rsidRPr="00F7309A">
        <w:rPr>
          <w:i/>
          <w:iCs/>
          <w:sz w:val="26"/>
          <w:szCs w:val="26"/>
        </w:rPr>
        <w:t xml:space="preserve">was Christum </w:t>
      </w:r>
      <w:proofErr w:type="spellStart"/>
      <w:r w:rsidR="00FC1D74" w:rsidRPr="00F7309A">
        <w:rPr>
          <w:i/>
          <w:iCs/>
          <w:sz w:val="26"/>
          <w:szCs w:val="26"/>
        </w:rPr>
        <w:t>treibet</w:t>
      </w:r>
      <w:proofErr w:type="spellEnd"/>
      <w:r w:rsidR="0009632B">
        <w:rPr>
          <w:sz w:val="26"/>
          <w:szCs w:val="26"/>
        </w:rPr>
        <w:t>.”</w:t>
      </w:r>
      <w:r w:rsidR="00CE32C4" w:rsidRPr="004C7D8A">
        <w:rPr>
          <w:sz w:val="26"/>
          <w:szCs w:val="26"/>
        </w:rPr>
        <w:t xml:space="preserve"> </w:t>
      </w:r>
      <w:r w:rsidR="00E109C3" w:rsidRPr="004C7D8A">
        <w:rPr>
          <w:sz w:val="26"/>
          <w:szCs w:val="26"/>
        </w:rPr>
        <w:t xml:space="preserve">However, </w:t>
      </w:r>
      <w:r w:rsidRPr="004C7D8A">
        <w:rPr>
          <w:sz w:val="26"/>
          <w:szCs w:val="26"/>
        </w:rPr>
        <w:t xml:space="preserve">such a procedure </w:t>
      </w:r>
      <w:r w:rsidR="00E109C3" w:rsidRPr="004C7D8A">
        <w:rPr>
          <w:sz w:val="26"/>
          <w:szCs w:val="26"/>
        </w:rPr>
        <w:t>raises a myriad of other questions and problems</w:t>
      </w:r>
      <w:r w:rsidR="00F81E35" w:rsidRPr="004C7D8A">
        <w:rPr>
          <w:sz w:val="26"/>
          <w:szCs w:val="26"/>
        </w:rPr>
        <w:t>. For example</w:t>
      </w:r>
      <w:r w:rsidR="00E109C3" w:rsidRPr="004C7D8A">
        <w:rPr>
          <w:sz w:val="26"/>
          <w:szCs w:val="26"/>
        </w:rPr>
        <w:t xml:space="preserve">: 1) </w:t>
      </w:r>
      <w:r w:rsidR="002334E5" w:rsidRPr="004C7D8A">
        <w:rPr>
          <w:sz w:val="26"/>
          <w:szCs w:val="26"/>
        </w:rPr>
        <w:t>i</w:t>
      </w:r>
      <w:r w:rsidR="00E109C3" w:rsidRPr="004C7D8A">
        <w:rPr>
          <w:sz w:val="26"/>
          <w:szCs w:val="26"/>
        </w:rPr>
        <w:t xml:space="preserve">s </w:t>
      </w:r>
      <w:r w:rsidR="00815D21" w:rsidRPr="004C7D8A">
        <w:rPr>
          <w:sz w:val="26"/>
          <w:szCs w:val="26"/>
        </w:rPr>
        <w:t xml:space="preserve">it thereby suggested that </w:t>
      </w:r>
      <w:r w:rsidR="00E109C3" w:rsidRPr="004C7D8A">
        <w:rPr>
          <w:sz w:val="26"/>
          <w:szCs w:val="26"/>
        </w:rPr>
        <w:t xml:space="preserve">the Bible </w:t>
      </w:r>
      <w:r w:rsidR="00815D21" w:rsidRPr="004C7D8A">
        <w:rPr>
          <w:sz w:val="26"/>
          <w:szCs w:val="26"/>
        </w:rPr>
        <w:t xml:space="preserve">is </w:t>
      </w:r>
      <w:r w:rsidR="00E109C3" w:rsidRPr="004C7D8A">
        <w:rPr>
          <w:sz w:val="26"/>
          <w:szCs w:val="26"/>
        </w:rPr>
        <w:t>not perfect in all regards (</w:t>
      </w:r>
      <w:r w:rsidR="00DF0EF7" w:rsidRPr="004C7D8A">
        <w:rPr>
          <w:sz w:val="26"/>
          <w:szCs w:val="26"/>
        </w:rPr>
        <w:t>although</w:t>
      </w:r>
      <w:r w:rsidR="00E109C3" w:rsidRPr="004C7D8A">
        <w:rPr>
          <w:sz w:val="26"/>
          <w:szCs w:val="26"/>
        </w:rPr>
        <w:t xml:space="preserve"> fundamentalism would </w:t>
      </w:r>
      <w:proofErr w:type="gramStart"/>
      <w:r w:rsidR="00815D21" w:rsidRPr="004C7D8A">
        <w:rPr>
          <w:sz w:val="26"/>
          <w:szCs w:val="26"/>
        </w:rPr>
        <w:t>protest</w:t>
      </w:r>
      <w:r w:rsidR="00DF0EF7" w:rsidRPr="004C7D8A">
        <w:rPr>
          <w:sz w:val="26"/>
          <w:szCs w:val="26"/>
        </w:rPr>
        <w:t xml:space="preserve"> </w:t>
      </w:r>
      <w:r w:rsidR="003E088A" w:rsidRPr="004C7D8A">
        <w:rPr>
          <w:sz w:val="26"/>
          <w:szCs w:val="26"/>
        </w:rPr>
        <w:t>against</w:t>
      </w:r>
      <w:proofErr w:type="gramEnd"/>
      <w:r w:rsidR="003E088A" w:rsidRPr="004C7D8A">
        <w:rPr>
          <w:sz w:val="26"/>
          <w:szCs w:val="26"/>
        </w:rPr>
        <w:t xml:space="preserve"> </w:t>
      </w:r>
      <w:r w:rsidR="00DF0EF7" w:rsidRPr="004C7D8A">
        <w:rPr>
          <w:sz w:val="26"/>
          <w:szCs w:val="26"/>
        </w:rPr>
        <w:t>such a notion</w:t>
      </w:r>
      <w:r w:rsidR="00E109C3" w:rsidRPr="004C7D8A">
        <w:rPr>
          <w:sz w:val="26"/>
          <w:szCs w:val="26"/>
        </w:rPr>
        <w:t xml:space="preserve">) and if this is the case, how should the authority of the Bible </w:t>
      </w:r>
      <w:r w:rsidR="00815D21" w:rsidRPr="004C7D8A">
        <w:rPr>
          <w:sz w:val="26"/>
          <w:szCs w:val="26"/>
        </w:rPr>
        <w:t xml:space="preserve">then </w:t>
      </w:r>
      <w:r w:rsidR="00E109C3" w:rsidRPr="004C7D8A">
        <w:rPr>
          <w:sz w:val="26"/>
          <w:szCs w:val="26"/>
        </w:rPr>
        <w:t xml:space="preserve">be re-defined? 2) How do one extract general ethical principles from the Bible, without resorting to </w:t>
      </w:r>
      <w:r w:rsidR="006F1DE5" w:rsidRPr="004C7D8A">
        <w:rPr>
          <w:sz w:val="26"/>
          <w:szCs w:val="26"/>
        </w:rPr>
        <w:t xml:space="preserve">overly subjective cherry-picking? </w:t>
      </w:r>
      <w:r w:rsidR="00FC0AE2" w:rsidRPr="004C7D8A">
        <w:rPr>
          <w:sz w:val="26"/>
          <w:szCs w:val="26"/>
        </w:rPr>
        <w:t xml:space="preserve">This is a serious problem, as was illustrated by </w:t>
      </w:r>
      <w:r w:rsidR="00CE32C4" w:rsidRPr="004C7D8A">
        <w:rPr>
          <w:sz w:val="26"/>
          <w:szCs w:val="26"/>
        </w:rPr>
        <w:t xml:space="preserve">the way in which South African theologians </w:t>
      </w:r>
      <w:r w:rsidR="00D404FB" w:rsidRPr="004C7D8A">
        <w:rPr>
          <w:sz w:val="26"/>
          <w:szCs w:val="26"/>
        </w:rPr>
        <w:t xml:space="preserve">from the Dutch Reformed Church </w:t>
      </w:r>
      <w:r w:rsidR="000A25B3" w:rsidRPr="004C7D8A">
        <w:rPr>
          <w:sz w:val="26"/>
          <w:szCs w:val="26"/>
        </w:rPr>
        <w:t xml:space="preserve">misused the Bible </w:t>
      </w:r>
      <w:r w:rsidR="00294628" w:rsidRPr="004C7D8A">
        <w:rPr>
          <w:sz w:val="26"/>
          <w:szCs w:val="26"/>
        </w:rPr>
        <w:t xml:space="preserve">in the 1970s </w:t>
      </w:r>
      <w:proofErr w:type="gramStart"/>
      <w:r w:rsidR="000A25B3" w:rsidRPr="004C7D8A">
        <w:rPr>
          <w:sz w:val="26"/>
          <w:szCs w:val="26"/>
        </w:rPr>
        <w:t>in an attempt to</w:t>
      </w:r>
      <w:proofErr w:type="gramEnd"/>
      <w:r w:rsidR="000A25B3" w:rsidRPr="004C7D8A">
        <w:rPr>
          <w:sz w:val="26"/>
          <w:szCs w:val="26"/>
        </w:rPr>
        <w:t xml:space="preserve"> justify the system of apartheid</w:t>
      </w:r>
      <w:r w:rsidR="00BE71BF" w:rsidRPr="004C7D8A">
        <w:rPr>
          <w:sz w:val="26"/>
          <w:szCs w:val="26"/>
        </w:rPr>
        <w:t>.</w:t>
      </w:r>
      <w:r w:rsidR="002404C6" w:rsidRPr="004C7D8A">
        <w:rPr>
          <w:rStyle w:val="FootnoteReference"/>
          <w:sz w:val="26"/>
          <w:szCs w:val="26"/>
        </w:rPr>
        <w:footnoteReference w:id="33"/>
      </w:r>
    </w:p>
    <w:p w14:paraId="44A6FE77" w14:textId="1547252D" w:rsidR="00DB17EB" w:rsidRPr="00160F81" w:rsidRDefault="00294628" w:rsidP="00160F81">
      <w:pPr>
        <w:spacing w:before="200" w:after="200"/>
        <w:rPr>
          <w:sz w:val="26"/>
          <w:szCs w:val="26"/>
        </w:rPr>
      </w:pPr>
      <w:r w:rsidRPr="00160F81">
        <w:rPr>
          <w:sz w:val="26"/>
          <w:szCs w:val="26"/>
        </w:rPr>
        <w:t xml:space="preserve">Another example of how difficult it can be to </w:t>
      </w:r>
      <w:r w:rsidR="00615BF3" w:rsidRPr="00160F81">
        <w:rPr>
          <w:sz w:val="26"/>
          <w:szCs w:val="26"/>
        </w:rPr>
        <w:t xml:space="preserve">get general </w:t>
      </w:r>
      <w:r w:rsidR="00FE3EF0" w:rsidRPr="00160F81">
        <w:rPr>
          <w:sz w:val="26"/>
          <w:szCs w:val="26"/>
        </w:rPr>
        <w:t>agree</w:t>
      </w:r>
      <w:r w:rsidR="00615BF3" w:rsidRPr="00160F81">
        <w:rPr>
          <w:sz w:val="26"/>
          <w:szCs w:val="26"/>
        </w:rPr>
        <w:t>ment</w:t>
      </w:r>
      <w:r w:rsidR="00FE3EF0" w:rsidRPr="00160F81">
        <w:rPr>
          <w:sz w:val="26"/>
          <w:szCs w:val="26"/>
        </w:rPr>
        <w:t xml:space="preserve"> on </w:t>
      </w:r>
      <w:r w:rsidR="00150C6E" w:rsidRPr="00160F81">
        <w:rPr>
          <w:sz w:val="26"/>
          <w:szCs w:val="26"/>
        </w:rPr>
        <w:t xml:space="preserve">a core for the Bible </w:t>
      </w:r>
      <w:r w:rsidR="00615BF3" w:rsidRPr="00160F81">
        <w:rPr>
          <w:sz w:val="26"/>
          <w:szCs w:val="26"/>
        </w:rPr>
        <w:t xml:space="preserve">was </w:t>
      </w:r>
      <w:r w:rsidR="001046B4" w:rsidRPr="00160F81">
        <w:rPr>
          <w:sz w:val="26"/>
          <w:szCs w:val="26"/>
        </w:rPr>
        <w:t xml:space="preserve">exposed </w:t>
      </w:r>
      <w:r w:rsidR="00615BF3" w:rsidRPr="00160F81">
        <w:rPr>
          <w:sz w:val="26"/>
          <w:szCs w:val="26"/>
        </w:rPr>
        <w:t>w</w:t>
      </w:r>
      <w:r w:rsidR="00EE03BD" w:rsidRPr="00160F81">
        <w:rPr>
          <w:sz w:val="26"/>
          <w:szCs w:val="26"/>
        </w:rPr>
        <w:t xml:space="preserve">hen </w:t>
      </w:r>
      <w:r w:rsidR="00160F81">
        <w:rPr>
          <w:sz w:val="26"/>
          <w:szCs w:val="26"/>
        </w:rPr>
        <w:t>OT</w:t>
      </w:r>
      <w:r w:rsidR="00FC0AE2" w:rsidRPr="00160F81">
        <w:rPr>
          <w:sz w:val="26"/>
          <w:szCs w:val="26"/>
        </w:rPr>
        <w:t xml:space="preserve"> theologians tr</w:t>
      </w:r>
      <w:r w:rsidR="00615BF3" w:rsidRPr="00160F81">
        <w:rPr>
          <w:sz w:val="26"/>
          <w:szCs w:val="26"/>
        </w:rPr>
        <w:t xml:space="preserve">ied </w:t>
      </w:r>
      <w:r w:rsidR="00FC0AE2" w:rsidRPr="00160F81">
        <w:rPr>
          <w:sz w:val="26"/>
          <w:szCs w:val="26"/>
        </w:rPr>
        <w:t xml:space="preserve">to define </w:t>
      </w:r>
      <w:r w:rsidR="00615BF3" w:rsidRPr="00160F81">
        <w:rPr>
          <w:sz w:val="26"/>
          <w:szCs w:val="26"/>
        </w:rPr>
        <w:t>a</w:t>
      </w:r>
      <w:r w:rsidR="00FC0AE2" w:rsidRPr="00160F81">
        <w:rPr>
          <w:sz w:val="26"/>
          <w:szCs w:val="26"/>
        </w:rPr>
        <w:t xml:space="preserve"> so-called </w:t>
      </w:r>
      <w:r w:rsidR="0009632B">
        <w:rPr>
          <w:sz w:val="26"/>
          <w:szCs w:val="26"/>
        </w:rPr>
        <w:t>“</w:t>
      </w:r>
      <w:r w:rsidR="00FC0AE2" w:rsidRPr="00160F81">
        <w:rPr>
          <w:sz w:val="26"/>
          <w:szCs w:val="26"/>
        </w:rPr>
        <w:t xml:space="preserve">centre of the </w:t>
      </w:r>
      <w:r w:rsidR="00160F81">
        <w:rPr>
          <w:sz w:val="26"/>
          <w:szCs w:val="26"/>
        </w:rPr>
        <w:t>OT</w:t>
      </w:r>
      <w:r w:rsidR="0009632B">
        <w:rPr>
          <w:sz w:val="26"/>
          <w:szCs w:val="26"/>
        </w:rPr>
        <w:t>”</w:t>
      </w:r>
      <w:r w:rsidR="00FC0AE2" w:rsidRPr="00160F81">
        <w:rPr>
          <w:sz w:val="26"/>
          <w:szCs w:val="26"/>
        </w:rPr>
        <w:t xml:space="preserve"> during the latter half of the 1900s</w:t>
      </w:r>
      <w:r w:rsidR="00990476" w:rsidRPr="00160F81">
        <w:rPr>
          <w:sz w:val="26"/>
          <w:szCs w:val="26"/>
        </w:rPr>
        <w:t xml:space="preserve">. </w:t>
      </w:r>
      <w:r w:rsidR="00ED69F1" w:rsidRPr="00160F81">
        <w:rPr>
          <w:sz w:val="26"/>
          <w:szCs w:val="26"/>
        </w:rPr>
        <w:t xml:space="preserve">What became clear from these attempts was that it was not possible to successfully reduce the </w:t>
      </w:r>
      <w:r w:rsidR="00160F81">
        <w:rPr>
          <w:sz w:val="26"/>
          <w:szCs w:val="26"/>
        </w:rPr>
        <w:t>OT</w:t>
      </w:r>
      <w:r w:rsidR="00ED69F1" w:rsidRPr="00160F81">
        <w:rPr>
          <w:sz w:val="26"/>
          <w:szCs w:val="26"/>
        </w:rPr>
        <w:t xml:space="preserve"> to a single, or </w:t>
      </w:r>
      <w:r w:rsidR="00615BF3" w:rsidRPr="00160F81">
        <w:rPr>
          <w:sz w:val="26"/>
          <w:szCs w:val="26"/>
        </w:rPr>
        <w:t xml:space="preserve">even </w:t>
      </w:r>
      <w:r w:rsidR="00ED69F1" w:rsidRPr="00160F81">
        <w:rPr>
          <w:sz w:val="26"/>
          <w:szCs w:val="26"/>
        </w:rPr>
        <w:t xml:space="preserve">a dual </w:t>
      </w:r>
      <w:r w:rsidR="00FF2ECD" w:rsidRPr="00160F81">
        <w:rPr>
          <w:sz w:val="26"/>
          <w:szCs w:val="26"/>
        </w:rPr>
        <w:t>centre</w:t>
      </w:r>
      <w:r w:rsidR="001046B4" w:rsidRPr="00160F81">
        <w:rPr>
          <w:sz w:val="26"/>
          <w:szCs w:val="26"/>
        </w:rPr>
        <w:t>,</w:t>
      </w:r>
      <w:r w:rsidR="00615BF3" w:rsidRPr="00160F81">
        <w:rPr>
          <w:sz w:val="26"/>
          <w:szCs w:val="26"/>
        </w:rPr>
        <w:t xml:space="preserve"> as Georg </w:t>
      </w:r>
      <w:proofErr w:type="spellStart"/>
      <w:r w:rsidR="00615BF3" w:rsidRPr="00160F81">
        <w:rPr>
          <w:sz w:val="26"/>
          <w:szCs w:val="26"/>
        </w:rPr>
        <w:t>Fohrer</w:t>
      </w:r>
      <w:proofErr w:type="spellEnd"/>
      <w:r w:rsidR="00BE7D39" w:rsidRPr="00160F81">
        <w:rPr>
          <w:sz w:val="26"/>
          <w:szCs w:val="26"/>
        </w:rPr>
        <w:t xml:space="preserve"> suggested</w:t>
      </w:r>
      <w:r w:rsidR="00BE71BF" w:rsidRPr="00160F81">
        <w:rPr>
          <w:sz w:val="26"/>
          <w:szCs w:val="26"/>
        </w:rPr>
        <w:t>.</w:t>
      </w:r>
      <w:r w:rsidR="002404C6" w:rsidRPr="00160F81">
        <w:rPr>
          <w:rStyle w:val="FootnoteReference"/>
          <w:sz w:val="26"/>
          <w:szCs w:val="26"/>
        </w:rPr>
        <w:footnoteReference w:id="34"/>
      </w:r>
    </w:p>
    <w:p w14:paraId="557CFDC3" w14:textId="3BC5F02D" w:rsidR="00CE51C7" w:rsidRPr="00160F81" w:rsidRDefault="005B50B9" w:rsidP="00160F81">
      <w:pPr>
        <w:spacing w:before="200" w:after="200"/>
        <w:rPr>
          <w:sz w:val="26"/>
          <w:szCs w:val="26"/>
        </w:rPr>
      </w:pPr>
      <w:r w:rsidRPr="00160F81">
        <w:rPr>
          <w:sz w:val="26"/>
          <w:szCs w:val="26"/>
        </w:rPr>
        <w:t xml:space="preserve">Although it is not possible to completely avoid the </w:t>
      </w:r>
      <w:r w:rsidR="001B31BC" w:rsidRPr="00160F81">
        <w:rPr>
          <w:sz w:val="26"/>
          <w:szCs w:val="26"/>
        </w:rPr>
        <w:t>problems of reductionism and subjectivism</w:t>
      </w:r>
      <w:r w:rsidRPr="00160F81">
        <w:rPr>
          <w:sz w:val="26"/>
          <w:szCs w:val="26"/>
        </w:rPr>
        <w:t xml:space="preserve">, </w:t>
      </w:r>
      <w:r w:rsidR="0019548B" w:rsidRPr="00160F81">
        <w:rPr>
          <w:sz w:val="26"/>
          <w:szCs w:val="26"/>
        </w:rPr>
        <w:t>bib</w:t>
      </w:r>
      <w:r w:rsidRPr="00160F81">
        <w:rPr>
          <w:sz w:val="26"/>
          <w:szCs w:val="26"/>
        </w:rPr>
        <w:t xml:space="preserve">lical scholars </w:t>
      </w:r>
      <w:r w:rsidR="0019548B" w:rsidRPr="00160F81">
        <w:rPr>
          <w:sz w:val="26"/>
          <w:szCs w:val="26"/>
        </w:rPr>
        <w:t xml:space="preserve">(like all scientists) </w:t>
      </w:r>
      <w:r w:rsidRPr="00160F81">
        <w:rPr>
          <w:sz w:val="26"/>
          <w:szCs w:val="26"/>
        </w:rPr>
        <w:t>should at least try to minimise the</w:t>
      </w:r>
      <w:r w:rsidR="001046B4" w:rsidRPr="00160F81">
        <w:rPr>
          <w:sz w:val="26"/>
          <w:szCs w:val="26"/>
        </w:rPr>
        <w:t>se problems when searching for overarching principles contained within the Bible</w:t>
      </w:r>
      <w:r w:rsidRPr="00160F81">
        <w:rPr>
          <w:sz w:val="26"/>
          <w:szCs w:val="26"/>
        </w:rPr>
        <w:t>.</w:t>
      </w:r>
      <w:r w:rsidR="00621749" w:rsidRPr="00160F81">
        <w:rPr>
          <w:sz w:val="26"/>
          <w:szCs w:val="26"/>
        </w:rPr>
        <w:t xml:space="preserve"> </w:t>
      </w:r>
      <w:r w:rsidR="0019548B" w:rsidRPr="00160F81">
        <w:rPr>
          <w:sz w:val="26"/>
          <w:szCs w:val="26"/>
        </w:rPr>
        <w:t xml:space="preserve">In </w:t>
      </w:r>
      <w:proofErr w:type="gramStart"/>
      <w:r w:rsidR="0019548B" w:rsidRPr="00160F81">
        <w:rPr>
          <w:sz w:val="26"/>
          <w:szCs w:val="26"/>
        </w:rPr>
        <w:t>practice</w:t>
      </w:r>
      <w:proofErr w:type="gramEnd"/>
      <w:r w:rsidR="0019548B" w:rsidRPr="00160F81">
        <w:rPr>
          <w:sz w:val="26"/>
          <w:szCs w:val="26"/>
        </w:rPr>
        <w:t xml:space="preserve"> th</w:t>
      </w:r>
      <w:r w:rsidR="00CF2209" w:rsidRPr="00160F81">
        <w:rPr>
          <w:sz w:val="26"/>
          <w:szCs w:val="26"/>
        </w:rPr>
        <w:t>e ideal of avoiding excessive reductionism</w:t>
      </w:r>
      <w:r w:rsidR="0019548B" w:rsidRPr="00160F81">
        <w:rPr>
          <w:sz w:val="26"/>
          <w:szCs w:val="26"/>
        </w:rPr>
        <w:t xml:space="preserve"> impl</w:t>
      </w:r>
      <w:r w:rsidR="00CF2209" w:rsidRPr="00160F81">
        <w:rPr>
          <w:sz w:val="26"/>
          <w:szCs w:val="26"/>
        </w:rPr>
        <w:t>ies</w:t>
      </w:r>
      <w:r w:rsidR="0019548B" w:rsidRPr="00160F81">
        <w:rPr>
          <w:sz w:val="26"/>
          <w:szCs w:val="26"/>
        </w:rPr>
        <w:t xml:space="preserve"> that</w:t>
      </w:r>
      <w:r w:rsidR="00CF2209" w:rsidRPr="00160F81">
        <w:rPr>
          <w:sz w:val="26"/>
          <w:szCs w:val="26"/>
        </w:rPr>
        <w:t xml:space="preserve"> when identifying a core element within the biblical canon, it should be recognised that </w:t>
      </w:r>
      <w:r w:rsidR="00AB7A16" w:rsidRPr="00160F81">
        <w:rPr>
          <w:sz w:val="26"/>
          <w:szCs w:val="26"/>
        </w:rPr>
        <w:t xml:space="preserve">it </w:t>
      </w:r>
      <w:r w:rsidR="00CF2209" w:rsidRPr="00160F81">
        <w:rPr>
          <w:sz w:val="26"/>
          <w:szCs w:val="26"/>
        </w:rPr>
        <w:t xml:space="preserve">is only one of potentially many core elements. This endeavour </w:t>
      </w:r>
      <w:r w:rsidR="001046B4" w:rsidRPr="00160F81">
        <w:rPr>
          <w:sz w:val="26"/>
          <w:szCs w:val="26"/>
        </w:rPr>
        <w:t xml:space="preserve">of distilling core elements from the Bible </w:t>
      </w:r>
      <w:r w:rsidR="00CF2209" w:rsidRPr="00160F81">
        <w:rPr>
          <w:sz w:val="26"/>
          <w:szCs w:val="26"/>
        </w:rPr>
        <w:t xml:space="preserve">therefore differs from the quest to find a centre for the </w:t>
      </w:r>
      <w:r w:rsidR="00160F81">
        <w:rPr>
          <w:sz w:val="26"/>
          <w:szCs w:val="26"/>
        </w:rPr>
        <w:t>OT</w:t>
      </w:r>
      <w:r w:rsidR="00CF2209" w:rsidRPr="00160F81">
        <w:rPr>
          <w:sz w:val="26"/>
          <w:szCs w:val="26"/>
        </w:rPr>
        <w:t xml:space="preserve"> (or </w:t>
      </w:r>
      <w:r w:rsidR="00437391" w:rsidRPr="00160F81">
        <w:rPr>
          <w:sz w:val="26"/>
          <w:szCs w:val="26"/>
        </w:rPr>
        <w:t xml:space="preserve">for </w:t>
      </w:r>
      <w:r w:rsidR="00CF2209" w:rsidRPr="00160F81">
        <w:rPr>
          <w:sz w:val="26"/>
          <w:szCs w:val="26"/>
        </w:rPr>
        <w:t>t</w:t>
      </w:r>
      <w:r w:rsidR="00E65FEA" w:rsidRPr="00160F81">
        <w:rPr>
          <w:sz w:val="26"/>
          <w:szCs w:val="26"/>
        </w:rPr>
        <w:t xml:space="preserve">he Bible) in that such a core element </w:t>
      </w:r>
      <w:r w:rsidR="00F14D15" w:rsidRPr="00160F81">
        <w:rPr>
          <w:sz w:val="26"/>
          <w:szCs w:val="26"/>
        </w:rPr>
        <w:t xml:space="preserve">could never function as </w:t>
      </w:r>
      <w:r w:rsidR="00E65FEA" w:rsidRPr="00160F81">
        <w:rPr>
          <w:sz w:val="26"/>
          <w:szCs w:val="26"/>
        </w:rPr>
        <w:t>an all</w:t>
      </w:r>
      <w:r w:rsidR="00565E66" w:rsidRPr="00160F81">
        <w:rPr>
          <w:sz w:val="26"/>
          <w:szCs w:val="26"/>
        </w:rPr>
        <w:t>-</w:t>
      </w:r>
      <w:r w:rsidR="00E65FEA" w:rsidRPr="00160F81">
        <w:rPr>
          <w:sz w:val="26"/>
          <w:szCs w:val="26"/>
        </w:rPr>
        <w:t xml:space="preserve">encompassing </w:t>
      </w:r>
      <w:r w:rsidR="00D40117" w:rsidRPr="00160F81">
        <w:rPr>
          <w:sz w:val="26"/>
          <w:szCs w:val="26"/>
        </w:rPr>
        <w:t xml:space="preserve">concept by which every single biblical book or diverse theology can be encapsulated. </w:t>
      </w:r>
      <w:r w:rsidR="002724C6" w:rsidRPr="00160F81">
        <w:rPr>
          <w:sz w:val="26"/>
          <w:szCs w:val="26"/>
        </w:rPr>
        <w:t>Given the diversity of biblical books and theologies i</w:t>
      </w:r>
      <w:r w:rsidR="00F14D15" w:rsidRPr="00160F81">
        <w:rPr>
          <w:sz w:val="26"/>
          <w:szCs w:val="26"/>
        </w:rPr>
        <w:t xml:space="preserve">t </w:t>
      </w:r>
      <w:r w:rsidR="002724C6" w:rsidRPr="00160F81">
        <w:rPr>
          <w:sz w:val="26"/>
          <w:szCs w:val="26"/>
        </w:rPr>
        <w:t>is highly probable that such a</w:t>
      </w:r>
      <w:r w:rsidR="002724C6">
        <w:rPr>
          <w:szCs w:val="24"/>
        </w:rPr>
        <w:t xml:space="preserve"> </w:t>
      </w:r>
      <w:r w:rsidR="002724C6" w:rsidRPr="00160F81">
        <w:rPr>
          <w:sz w:val="26"/>
          <w:szCs w:val="26"/>
        </w:rPr>
        <w:t xml:space="preserve">core concept will </w:t>
      </w:r>
      <w:r w:rsidR="00437391" w:rsidRPr="00160F81">
        <w:rPr>
          <w:sz w:val="26"/>
          <w:szCs w:val="26"/>
        </w:rPr>
        <w:t xml:space="preserve">even </w:t>
      </w:r>
      <w:r w:rsidR="002724C6" w:rsidRPr="00160F81">
        <w:rPr>
          <w:sz w:val="26"/>
          <w:szCs w:val="26"/>
        </w:rPr>
        <w:t xml:space="preserve">be contradicted by some strands </w:t>
      </w:r>
      <w:r w:rsidR="00437391" w:rsidRPr="00160F81">
        <w:rPr>
          <w:sz w:val="26"/>
          <w:szCs w:val="26"/>
        </w:rPr>
        <w:t>with</w:t>
      </w:r>
      <w:r w:rsidR="002724C6" w:rsidRPr="00160F81">
        <w:rPr>
          <w:sz w:val="26"/>
          <w:szCs w:val="26"/>
        </w:rPr>
        <w:t>in the Bible</w:t>
      </w:r>
      <w:r w:rsidR="00BE71BF" w:rsidRPr="00160F81">
        <w:rPr>
          <w:sz w:val="26"/>
          <w:szCs w:val="26"/>
        </w:rPr>
        <w:t>.</w:t>
      </w:r>
      <w:r w:rsidR="002404C6" w:rsidRPr="00160F81">
        <w:rPr>
          <w:rStyle w:val="FootnoteReference"/>
          <w:sz w:val="26"/>
          <w:szCs w:val="26"/>
        </w:rPr>
        <w:footnoteReference w:id="35"/>
      </w:r>
      <w:r w:rsidR="00C3075F" w:rsidRPr="00160F81">
        <w:rPr>
          <w:sz w:val="26"/>
          <w:szCs w:val="26"/>
        </w:rPr>
        <w:t xml:space="preserve"> </w:t>
      </w:r>
      <w:r w:rsidR="007D5981" w:rsidRPr="00160F81">
        <w:rPr>
          <w:sz w:val="26"/>
          <w:szCs w:val="26"/>
        </w:rPr>
        <w:t xml:space="preserve">In such cases a core concept </w:t>
      </w:r>
      <w:r w:rsidR="00437391" w:rsidRPr="00160F81">
        <w:rPr>
          <w:sz w:val="26"/>
          <w:szCs w:val="26"/>
        </w:rPr>
        <w:t xml:space="preserve">can </w:t>
      </w:r>
      <w:r w:rsidR="007D5981" w:rsidRPr="00160F81">
        <w:rPr>
          <w:sz w:val="26"/>
          <w:szCs w:val="26"/>
        </w:rPr>
        <w:t xml:space="preserve">be used to censure </w:t>
      </w:r>
      <w:r w:rsidR="0009632B">
        <w:rPr>
          <w:sz w:val="26"/>
          <w:szCs w:val="26"/>
        </w:rPr>
        <w:t>“</w:t>
      </w:r>
      <w:r w:rsidR="007D5981" w:rsidRPr="00160F81">
        <w:rPr>
          <w:sz w:val="26"/>
          <w:szCs w:val="26"/>
        </w:rPr>
        <w:t>undesirable</w:t>
      </w:r>
      <w:r w:rsidR="0009632B">
        <w:rPr>
          <w:sz w:val="26"/>
          <w:szCs w:val="26"/>
        </w:rPr>
        <w:t>”</w:t>
      </w:r>
      <w:r w:rsidR="007D5981" w:rsidRPr="00160F81">
        <w:rPr>
          <w:sz w:val="26"/>
          <w:szCs w:val="26"/>
        </w:rPr>
        <w:t xml:space="preserve"> strands within t</w:t>
      </w:r>
      <w:r w:rsidR="00BF3C77" w:rsidRPr="00160F81">
        <w:rPr>
          <w:sz w:val="26"/>
          <w:szCs w:val="26"/>
        </w:rPr>
        <w:t xml:space="preserve">he biblical text, or to </w:t>
      </w:r>
      <w:r w:rsidR="0009632B">
        <w:rPr>
          <w:sz w:val="26"/>
          <w:szCs w:val="26"/>
        </w:rPr>
        <w:t>“</w:t>
      </w:r>
      <w:r w:rsidR="00BF3C77" w:rsidRPr="00160F81">
        <w:rPr>
          <w:sz w:val="26"/>
          <w:szCs w:val="26"/>
        </w:rPr>
        <w:t>rea</w:t>
      </w:r>
      <w:r w:rsidR="00CC1A85" w:rsidRPr="00160F81">
        <w:rPr>
          <w:sz w:val="26"/>
          <w:szCs w:val="26"/>
        </w:rPr>
        <w:t>d against the grain</w:t>
      </w:r>
      <w:r w:rsidR="0009632B">
        <w:rPr>
          <w:sz w:val="26"/>
          <w:szCs w:val="26"/>
        </w:rPr>
        <w:t>”</w:t>
      </w:r>
      <w:r w:rsidR="00CC1A85" w:rsidRPr="00160F81">
        <w:rPr>
          <w:sz w:val="26"/>
          <w:szCs w:val="26"/>
        </w:rPr>
        <w:t xml:space="preserve"> of a text.</w:t>
      </w:r>
    </w:p>
    <w:p w14:paraId="371FF636" w14:textId="509B6772" w:rsidR="000E74B0" w:rsidRPr="00160F81" w:rsidRDefault="00604AD7" w:rsidP="00160F81">
      <w:pPr>
        <w:spacing w:before="200" w:after="200"/>
        <w:rPr>
          <w:sz w:val="26"/>
          <w:szCs w:val="26"/>
        </w:rPr>
      </w:pPr>
      <w:r w:rsidRPr="00160F81">
        <w:rPr>
          <w:sz w:val="26"/>
          <w:szCs w:val="26"/>
        </w:rPr>
        <w:lastRenderedPageBreak/>
        <w:t xml:space="preserve">Excessive subjectivism in choosing core elements (or ethical principles) within the Christian Bible, can be </w:t>
      </w:r>
      <w:r w:rsidR="00437391" w:rsidRPr="00160F81">
        <w:rPr>
          <w:sz w:val="26"/>
          <w:szCs w:val="26"/>
        </w:rPr>
        <w:t xml:space="preserve">minimised </w:t>
      </w:r>
      <w:r w:rsidRPr="00160F81">
        <w:rPr>
          <w:sz w:val="26"/>
          <w:szCs w:val="26"/>
        </w:rPr>
        <w:t xml:space="preserve">by </w:t>
      </w:r>
      <w:r w:rsidR="00437391" w:rsidRPr="00160F81">
        <w:rPr>
          <w:sz w:val="26"/>
          <w:szCs w:val="26"/>
        </w:rPr>
        <w:t xml:space="preserve">firstly </w:t>
      </w:r>
      <w:r w:rsidRPr="00160F81">
        <w:rPr>
          <w:sz w:val="26"/>
          <w:szCs w:val="26"/>
        </w:rPr>
        <w:t>asking oneself to what extent the chosen core element coincides with a personal pet</w:t>
      </w:r>
      <w:r w:rsidR="00842B79" w:rsidRPr="00160F81">
        <w:rPr>
          <w:sz w:val="26"/>
          <w:szCs w:val="26"/>
        </w:rPr>
        <w:t>-</w:t>
      </w:r>
      <w:r w:rsidRPr="00160F81">
        <w:rPr>
          <w:sz w:val="26"/>
          <w:szCs w:val="26"/>
        </w:rPr>
        <w:t>project or interest</w:t>
      </w:r>
      <w:r w:rsidR="006F58C2" w:rsidRPr="00160F81">
        <w:rPr>
          <w:sz w:val="26"/>
          <w:szCs w:val="26"/>
        </w:rPr>
        <w:t xml:space="preserve">, </w:t>
      </w:r>
      <w:r w:rsidR="00437391" w:rsidRPr="00160F81">
        <w:rPr>
          <w:sz w:val="26"/>
          <w:szCs w:val="26"/>
        </w:rPr>
        <w:t xml:space="preserve">or </w:t>
      </w:r>
      <w:r w:rsidR="006F58C2" w:rsidRPr="00160F81">
        <w:rPr>
          <w:sz w:val="26"/>
          <w:szCs w:val="26"/>
        </w:rPr>
        <w:t>if it is generally supported by other theologians. Secondly, the proposed core principle should play a significant role i</w:t>
      </w:r>
      <w:r w:rsidR="00437391" w:rsidRPr="00160F81">
        <w:rPr>
          <w:sz w:val="26"/>
          <w:szCs w:val="26"/>
        </w:rPr>
        <w:t xml:space="preserve">n the Bible and not be </w:t>
      </w:r>
      <w:r w:rsidR="00A75CF5" w:rsidRPr="00160F81">
        <w:rPr>
          <w:sz w:val="26"/>
          <w:szCs w:val="26"/>
        </w:rPr>
        <w:t xml:space="preserve">restricted or </w:t>
      </w:r>
      <w:r w:rsidR="00437391" w:rsidRPr="00160F81">
        <w:rPr>
          <w:sz w:val="26"/>
          <w:szCs w:val="26"/>
        </w:rPr>
        <w:t xml:space="preserve">unique </w:t>
      </w:r>
      <w:r w:rsidR="006F58C2" w:rsidRPr="00160F81">
        <w:rPr>
          <w:sz w:val="26"/>
          <w:szCs w:val="26"/>
        </w:rPr>
        <w:t xml:space="preserve">to one or two strands within the Bible. </w:t>
      </w:r>
      <w:r w:rsidR="002A0A4D" w:rsidRPr="00160F81">
        <w:rPr>
          <w:sz w:val="26"/>
          <w:szCs w:val="26"/>
        </w:rPr>
        <w:t xml:space="preserve">Both these judgements </w:t>
      </w:r>
      <w:r w:rsidR="00437391" w:rsidRPr="00160F81">
        <w:rPr>
          <w:sz w:val="26"/>
          <w:szCs w:val="26"/>
        </w:rPr>
        <w:t xml:space="preserve">are </w:t>
      </w:r>
      <w:r w:rsidR="002A0A4D" w:rsidRPr="00160F81">
        <w:rPr>
          <w:sz w:val="26"/>
          <w:szCs w:val="26"/>
        </w:rPr>
        <w:t>by no means easy, but that doesn’t mean they are impossible to make.</w:t>
      </w:r>
      <w:r w:rsidR="00371455" w:rsidRPr="00160F81">
        <w:rPr>
          <w:rStyle w:val="FootnoteReference"/>
          <w:sz w:val="26"/>
          <w:szCs w:val="26"/>
        </w:rPr>
        <w:footnoteReference w:id="36"/>
      </w:r>
    </w:p>
    <w:p w14:paraId="60353D52" w14:textId="70001799" w:rsidR="000E1820" w:rsidRPr="00160F81" w:rsidRDefault="000E1820" w:rsidP="00160F81">
      <w:pPr>
        <w:spacing w:before="200" w:after="200"/>
        <w:rPr>
          <w:sz w:val="26"/>
          <w:szCs w:val="26"/>
        </w:rPr>
      </w:pPr>
      <w:r w:rsidRPr="00160F81">
        <w:rPr>
          <w:sz w:val="26"/>
          <w:szCs w:val="26"/>
        </w:rPr>
        <w:t>Before any element within the Bible could be proposed as a core element</w:t>
      </w:r>
      <w:r w:rsidR="00574A39" w:rsidRPr="00160F81">
        <w:rPr>
          <w:sz w:val="26"/>
          <w:szCs w:val="26"/>
        </w:rPr>
        <w:t xml:space="preserve">, one should </w:t>
      </w:r>
      <w:r w:rsidR="009D7070" w:rsidRPr="00160F81">
        <w:rPr>
          <w:sz w:val="26"/>
          <w:szCs w:val="26"/>
        </w:rPr>
        <w:t xml:space="preserve">further </w:t>
      </w:r>
      <w:r w:rsidR="00574A39" w:rsidRPr="00160F81">
        <w:rPr>
          <w:sz w:val="26"/>
          <w:szCs w:val="26"/>
        </w:rPr>
        <w:t xml:space="preserve">be able to demonstrate that it is not an incidental remark, but can be </w:t>
      </w:r>
      <w:r w:rsidR="009D7070" w:rsidRPr="00160F81">
        <w:rPr>
          <w:sz w:val="26"/>
          <w:szCs w:val="26"/>
        </w:rPr>
        <w:t xml:space="preserve">viewed as an overarching principle within a larger hierarchy of </w:t>
      </w:r>
      <w:r w:rsidR="00437391" w:rsidRPr="00160F81">
        <w:rPr>
          <w:sz w:val="26"/>
          <w:szCs w:val="26"/>
        </w:rPr>
        <w:t>principles</w:t>
      </w:r>
      <w:r w:rsidR="009D7070" w:rsidRPr="00160F81">
        <w:rPr>
          <w:sz w:val="26"/>
          <w:szCs w:val="26"/>
        </w:rPr>
        <w:t xml:space="preserve">, which encompass </w:t>
      </w:r>
      <w:proofErr w:type="gramStart"/>
      <w:r w:rsidR="009D7070" w:rsidRPr="00160F81">
        <w:rPr>
          <w:sz w:val="26"/>
          <w:szCs w:val="26"/>
        </w:rPr>
        <w:t>a number of</w:t>
      </w:r>
      <w:proofErr w:type="gramEnd"/>
      <w:r w:rsidR="009D7070" w:rsidRPr="00160F81">
        <w:rPr>
          <w:sz w:val="26"/>
          <w:szCs w:val="26"/>
        </w:rPr>
        <w:t xml:space="preserve"> other laws and demands, or can be viewed as the foundation for such laws.</w:t>
      </w:r>
      <w:r w:rsidR="00894B35" w:rsidRPr="00160F81">
        <w:rPr>
          <w:sz w:val="26"/>
          <w:szCs w:val="26"/>
        </w:rPr>
        <w:t xml:space="preserve"> In the following </w:t>
      </w:r>
      <w:proofErr w:type="gramStart"/>
      <w:r w:rsidR="00894B35" w:rsidRPr="00160F81">
        <w:rPr>
          <w:sz w:val="26"/>
          <w:szCs w:val="26"/>
        </w:rPr>
        <w:t>section</w:t>
      </w:r>
      <w:proofErr w:type="gramEnd"/>
      <w:r w:rsidR="00894B35" w:rsidRPr="00160F81">
        <w:rPr>
          <w:sz w:val="26"/>
          <w:szCs w:val="26"/>
        </w:rPr>
        <w:t xml:space="preserve"> it will be argued that </w:t>
      </w:r>
      <w:r w:rsidR="0009632B">
        <w:rPr>
          <w:sz w:val="26"/>
          <w:szCs w:val="26"/>
        </w:rPr>
        <w:t>“</w:t>
      </w:r>
      <w:r w:rsidR="00894B35" w:rsidRPr="00160F81">
        <w:rPr>
          <w:sz w:val="26"/>
          <w:szCs w:val="26"/>
        </w:rPr>
        <w:t>love your neighbour as yourself</w:t>
      </w:r>
      <w:r w:rsidR="0009632B">
        <w:rPr>
          <w:sz w:val="26"/>
          <w:szCs w:val="26"/>
        </w:rPr>
        <w:t>”</w:t>
      </w:r>
      <w:r w:rsidR="00894B35" w:rsidRPr="00160F81">
        <w:rPr>
          <w:sz w:val="26"/>
          <w:szCs w:val="26"/>
        </w:rPr>
        <w:t xml:space="preserve"> can be identified as one such core element and in Section 4 </w:t>
      </w:r>
      <w:r w:rsidR="00A75CF5" w:rsidRPr="00160F81">
        <w:rPr>
          <w:sz w:val="26"/>
          <w:szCs w:val="26"/>
        </w:rPr>
        <w:t xml:space="preserve">it will be argued </w:t>
      </w:r>
      <w:r w:rsidR="00894B35" w:rsidRPr="00160F81">
        <w:rPr>
          <w:sz w:val="26"/>
          <w:szCs w:val="26"/>
        </w:rPr>
        <w:t>how this core element can be a</w:t>
      </w:r>
      <w:r w:rsidR="00CC1A85" w:rsidRPr="00160F81">
        <w:rPr>
          <w:sz w:val="26"/>
          <w:szCs w:val="26"/>
        </w:rPr>
        <w:t>pplied to nature conservation.</w:t>
      </w:r>
    </w:p>
    <w:p w14:paraId="757E6C78" w14:textId="3D0439D6" w:rsidR="000E74B0" w:rsidRPr="004C7D8A" w:rsidRDefault="000E74B0" w:rsidP="004C7D8A">
      <w:pPr>
        <w:spacing w:before="200" w:after="200"/>
        <w:ind w:left="720" w:hanging="720"/>
        <w:rPr>
          <w:b/>
          <w:bCs/>
          <w:sz w:val="26"/>
          <w:szCs w:val="26"/>
        </w:rPr>
      </w:pPr>
      <w:r w:rsidRPr="004C7D8A">
        <w:rPr>
          <w:b/>
          <w:bCs/>
          <w:sz w:val="26"/>
          <w:szCs w:val="26"/>
        </w:rPr>
        <w:t>2</w:t>
      </w:r>
      <w:r w:rsidRPr="004C7D8A">
        <w:rPr>
          <w:b/>
          <w:bCs/>
          <w:sz w:val="26"/>
          <w:szCs w:val="26"/>
        </w:rPr>
        <w:tab/>
      </w:r>
      <w:r w:rsidR="00C04AD1" w:rsidRPr="004C7D8A">
        <w:rPr>
          <w:b/>
          <w:bCs/>
          <w:sz w:val="26"/>
          <w:szCs w:val="26"/>
        </w:rPr>
        <w:t xml:space="preserve">Love </w:t>
      </w:r>
      <w:r w:rsidR="009A0E5F" w:rsidRPr="004C7D8A">
        <w:rPr>
          <w:b/>
          <w:bCs/>
          <w:sz w:val="26"/>
          <w:szCs w:val="26"/>
        </w:rPr>
        <w:t>your</w:t>
      </w:r>
      <w:r w:rsidR="00C04AD1" w:rsidRPr="004C7D8A">
        <w:rPr>
          <w:b/>
          <w:bCs/>
          <w:sz w:val="26"/>
          <w:szCs w:val="26"/>
        </w:rPr>
        <w:t xml:space="preserve"> </w:t>
      </w:r>
      <w:r w:rsidR="00CC1A85" w:rsidRPr="004C7D8A">
        <w:rPr>
          <w:b/>
          <w:bCs/>
          <w:sz w:val="26"/>
          <w:szCs w:val="26"/>
        </w:rPr>
        <w:t>N</w:t>
      </w:r>
      <w:r w:rsidR="00C04AD1" w:rsidRPr="004C7D8A">
        <w:rPr>
          <w:b/>
          <w:bCs/>
          <w:sz w:val="26"/>
          <w:szCs w:val="26"/>
        </w:rPr>
        <w:t xml:space="preserve">eighbour as </w:t>
      </w:r>
      <w:r w:rsidR="00CC1A85" w:rsidRPr="004C7D8A">
        <w:rPr>
          <w:b/>
          <w:bCs/>
          <w:sz w:val="26"/>
          <w:szCs w:val="26"/>
        </w:rPr>
        <w:t>Y</w:t>
      </w:r>
      <w:r w:rsidR="00C04AD1" w:rsidRPr="004C7D8A">
        <w:rPr>
          <w:b/>
          <w:bCs/>
          <w:sz w:val="26"/>
          <w:szCs w:val="26"/>
        </w:rPr>
        <w:t>oursel</w:t>
      </w:r>
      <w:r w:rsidR="00E85B9B" w:rsidRPr="004C7D8A">
        <w:rPr>
          <w:b/>
          <w:bCs/>
          <w:sz w:val="26"/>
          <w:szCs w:val="26"/>
        </w:rPr>
        <w:t>f</w:t>
      </w:r>
    </w:p>
    <w:p w14:paraId="0E143733" w14:textId="1845D3CB" w:rsidR="0074209C" w:rsidRPr="00160F81" w:rsidRDefault="006E18DB" w:rsidP="00160F81">
      <w:pPr>
        <w:spacing w:before="200" w:after="200"/>
        <w:ind w:firstLine="0"/>
        <w:rPr>
          <w:sz w:val="26"/>
          <w:szCs w:val="26"/>
        </w:rPr>
      </w:pPr>
      <w:r w:rsidRPr="00160F81">
        <w:rPr>
          <w:sz w:val="26"/>
          <w:szCs w:val="26"/>
        </w:rPr>
        <w:t xml:space="preserve">Without any fear of </w:t>
      </w:r>
      <w:proofErr w:type="gramStart"/>
      <w:r w:rsidRPr="00160F81">
        <w:rPr>
          <w:sz w:val="26"/>
          <w:szCs w:val="26"/>
        </w:rPr>
        <w:t>contradiction</w:t>
      </w:r>
      <w:proofErr w:type="gramEnd"/>
      <w:r w:rsidRPr="00160F81">
        <w:rPr>
          <w:sz w:val="26"/>
          <w:szCs w:val="26"/>
        </w:rPr>
        <w:t xml:space="preserve"> one could say that t</w:t>
      </w:r>
      <w:r w:rsidR="000E74B0" w:rsidRPr="00160F81">
        <w:rPr>
          <w:sz w:val="26"/>
          <w:szCs w:val="26"/>
        </w:rPr>
        <w:t>he one core ethical principle within the Bible is</w:t>
      </w:r>
      <w:r w:rsidRPr="00160F81">
        <w:rPr>
          <w:sz w:val="26"/>
          <w:szCs w:val="26"/>
        </w:rPr>
        <w:t xml:space="preserve"> the directive</w:t>
      </w:r>
      <w:r w:rsidR="000E74B0" w:rsidRPr="00160F81">
        <w:rPr>
          <w:sz w:val="26"/>
          <w:szCs w:val="26"/>
        </w:rPr>
        <w:t xml:space="preserve">: </w:t>
      </w:r>
      <w:r w:rsidR="0009632B">
        <w:rPr>
          <w:sz w:val="26"/>
          <w:szCs w:val="26"/>
        </w:rPr>
        <w:t>“</w:t>
      </w:r>
      <w:r w:rsidR="00211C13" w:rsidRPr="00160F81">
        <w:rPr>
          <w:sz w:val="26"/>
          <w:szCs w:val="26"/>
        </w:rPr>
        <w:t>l</w:t>
      </w:r>
      <w:r w:rsidR="00EC0989" w:rsidRPr="00160F81">
        <w:rPr>
          <w:sz w:val="26"/>
          <w:szCs w:val="26"/>
        </w:rPr>
        <w:t>ove your</w:t>
      </w:r>
      <w:r w:rsidR="000E74B0" w:rsidRPr="00160F81">
        <w:rPr>
          <w:sz w:val="26"/>
          <w:szCs w:val="26"/>
        </w:rPr>
        <w:t xml:space="preserve"> neighbour as yourself</w:t>
      </w:r>
      <w:r w:rsidR="0009632B">
        <w:rPr>
          <w:sz w:val="26"/>
          <w:szCs w:val="26"/>
        </w:rPr>
        <w:t>.”</w:t>
      </w:r>
      <w:r w:rsidR="000E74B0" w:rsidRPr="00160F81">
        <w:rPr>
          <w:sz w:val="26"/>
          <w:szCs w:val="26"/>
        </w:rPr>
        <w:t xml:space="preserve"> </w:t>
      </w:r>
      <w:r w:rsidR="0074209C" w:rsidRPr="00160F81">
        <w:rPr>
          <w:sz w:val="26"/>
          <w:szCs w:val="26"/>
        </w:rPr>
        <w:t xml:space="preserve">The generality with which this dictum is emphasised within both theological writings and sermons is undeniable. It therefore meets the criterium of </w:t>
      </w:r>
      <w:r w:rsidR="00C04AD1" w:rsidRPr="00160F81">
        <w:rPr>
          <w:sz w:val="26"/>
          <w:szCs w:val="26"/>
        </w:rPr>
        <w:t xml:space="preserve">being </w:t>
      </w:r>
      <w:r w:rsidR="0074209C" w:rsidRPr="00160F81">
        <w:rPr>
          <w:sz w:val="26"/>
          <w:szCs w:val="26"/>
        </w:rPr>
        <w:t>general</w:t>
      </w:r>
      <w:r w:rsidR="00C04AD1" w:rsidRPr="00160F81">
        <w:rPr>
          <w:sz w:val="26"/>
          <w:szCs w:val="26"/>
        </w:rPr>
        <w:t>ly</w:t>
      </w:r>
      <w:r w:rsidR="0074209C" w:rsidRPr="00160F81">
        <w:rPr>
          <w:sz w:val="26"/>
          <w:szCs w:val="26"/>
        </w:rPr>
        <w:t xml:space="preserve"> accept</w:t>
      </w:r>
      <w:r w:rsidR="00C04AD1" w:rsidRPr="00160F81">
        <w:rPr>
          <w:sz w:val="26"/>
          <w:szCs w:val="26"/>
        </w:rPr>
        <w:t>ed</w:t>
      </w:r>
      <w:r w:rsidR="0074209C" w:rsidRPr="00160F81">
        <w:rPr>
          <w:sz w:val="26"/>
          <w:szCs w:val="26"/>
        </w:rPr>
        <w:t xml:space="preserve"> within Christian </w:t>
      </w:r>
      <w:r w:rsidR="008B51F3" w:rsidRPr="00160F81">
        <w:rPr>
          <w:sz w:val="26"/>
          <w:szCs w:val="26"/>
        </w:rPr>
        <w:t xml:space="preserve">(and Jewish) </w:t>
      </w:r>
      <w:r w:rsidR="0074209C" w:rsidRPr="00160F81">
        <w:rPr>
          <w:sz w:val="26"/>
          <w:szCs w:val="26"/>
        </w:rPr>
        <w:t>communities</w:t>
      </w:r>
      <w:r w:rsidR="00C04AD1" w:rsidRPr="00160F81">
        <w:rPr>
          <w:sz w:val="26"/>
          <w:szCs w:val="26"/>
        </w:rPr>
        <w:t xml:space="preserve"> and amongst theologians as a core element within the Bible and therefore cannot be dismissed as a mere pet</w:t>
      </w:r>
      <w:r w:rsidR="00E6035A" w:rsidRPr="00160F81">
        <w:rPr>
          <w:sz w:val="26"/>
          <w:szCs w:val="26"/>
        </w:rPr>
        <w:t>-</w:t>
      </w:r>
      <w:r w:rsidR="00C04AD1" w:rsidRPr="00160F81">
        <w:rPr>
          <w:sz w:val="26"/>
          <w:szCs w:val="26"/>
        </w:rPr>
        <w:t>concern of a few individuals</w:t>
      </w:r>
      <w:r w:rsidR="0074209C" w:rsidRPr="00160F81">
        <w:rPr>
          <w:sz w:val="26"/>
          <w:szCs w:val="26"/>
        </w:rPr>
        <w:t>.</w:t>
      </w:r>
    </w:p>
    <w:p w14:paraId="38965FE4" w14:textId="33A77E42" w:rsidR="0074209C" w:rsidRPr="00160F81" w:rsidRDefault="00894B35" w:rsidP="00160F81">
      <w:pPr>
        <w:spacing w:before="200" w:after="200"/>
        <w:rPr>
          <w:sz w:val="26"/>
          <w:szCs w:val="26"/>
        </w:rPr>
      </w:pPr>
      <w:r w:rsidRPr="00160F81">
        <w:rPr>
          <w:sz w:val="26"/>
          <w:szCs w:val="26"/>
        </w:rPr>
        <w:t xml:space="preserve">In the </w:t>
      </w:r>
      <w:r w:rsidR="00160F81">
        <w:rPr>
          <w:sz w:val="26"/>
          <w:szCs w:val="26"/>
        </w:rPr>
        <w:t>OT,</w:t>
      </w:r>
      <w:r w:rsidRPr="00160F81">
        <w:rPr>
          <w:sz w:val="26"/>
          <w:szCs w:val="26"/>
        </w:rPr>
        <w:t xml:space="preserve"> </w:t>
      </w:r>
      <w:r w:rsidR="00C04AD1" w:rsidRPr="00160F81">
        <w:rPr>
          <w:sz w:val="26"/>
          <w:szCs w:val="26"/>
        </w:rPr>
        <w:t>Lev 19</w:t>
      </w:r>
      <w:r w:rsidR="006222D9" w:rsidRPr="00160F81">
        <w:rPr>
          <w:sz w:val="26"/>
          <w:szCs w:val="26"/>
        </w:rPr>
        <w:t xml:space="preserve">:9-18 </w:t>
      </w:r>
      <w:r w:rsidR="00C04AD1" w:rsidRPr="00160F81">
        <w:rPr>
          <w:sz w:val="26"/>
          <w:szCs w:val="26"/>
        </w:rPr>
        <w:t xml:space="preserve">explicitly demands from </w:t>
      </w:r>
      <w:r w:rsidR="006222D9" w:rsidRPr="00160F81">
        <w:rPr>
          <w:sz w:val="26"/>
          <w:szCs w:val="26"/>
        </w:rPr>
        <w:t xml:space="preserve">the Israelites </w:t>
      </w:r>
      <w:r w:rsidR="00C04AD1" w:rsidRPr="00160F81">
        <w:rPr>
          <w:sz w:val="26"/>
          <w:szCs w:val="26"/>
        </w:rPr>
        <w:t>to love their neighbours as themselves</w:t>
      </w:r>
      <w:r w:rsidR="009A3732" w:rsidRPr="00160F81">
        <w:rPr>
          <w:sz w:val="26"/>
          <w:szCs w:val="26"/>
        </w:rPr>
        <w:t xml:space="preserve"> and extend</w:t>
      </w:r>
      <w:r w:rsidR="00E77E10" w:rsidRPr="00160F81">
        <w:rPr>
          <w:sz w:val="26"/>
          <w:szCs w:val="26"/>
        </w:rPr>
        <w:t xml:space="preserve"> </w:t>
      </w:r>
      <w:r w:rsidR="006222D9" w:rsidRPr="00160F81">
        <w:rPr>
          <w:sz w:val="26"/>
          <w:szCs w:val="26"/>
        </w:rPr>
        <w:t xml:space="preserve">this loving care even to non-Israelites or strangers </w:t>
      </w:r>
      <w:r w:rsidR="00C04AD1" w:rsidRPr="00160F81">
        <w:rPr>
          <w:sz w:val="26"/>
          <w:szCs w:val="26"/>
        </w:rPr>
        <w:t>(</w:t>
      </w:r>
      <w:proofErr w:type="spellStart"/>
      <w:r w:rsidR="00C04AD1" w:rsidRPr="00160F81">
        <w:rPr>
          <w:i/>
          <w:iCs/>
          <w:sz w:val="26"/>
          <w:szCs w:val="26"/>
        </w:rPr>
        <w:t>ger</w:t>
      </w:r>
      <w:proofErr w:type="spellEnd"/>
      <w:r w:rsidR="00C04AD1" w:rsidRPr="00160F81">
        <w:rPr>
          <w:sz w:val="26"/>
          <w:szCs w:val="26"/>
        </w:rPr>
        <w:t>) (</w:t>
      </w:r>
      <w:r w:rsidR="006222D9" w:rsidRPr="00160F81">
        <w:rPr>
          <w:sz w:val="26"/>
          <w:szCs w:val="26"/>
        </w:rPr>
        <w:t xml:space="preserve">also </w:t>
      </w:r>
      <w:r w:rsidR="00CD6D20" w:rsidRPr="00160F81">
        <w:rPr>
          <w:sz w:val="26"/>
          <w:szCs w:val="26"/>
        </w:rPr>
        <w:t xml:space="preserve">see </w:t>
      </w:r>
      <w:proofErr w:type="spellStart"/>
      <w:r w:rsidR="00C04AD1" w:rsidRPr="00160F81">
        <w:rPr>
          <w:sz w:val="26"/>
          <w:szCs w:val="26"/>
        </w:rPr>
        <w:t>Deut</w:t>
      </w:r>
      <w:proofErr w:type="spellEnd"/>
      <w:r w:rsidR="00C04AD1" w:rsidRPr="00160F81">
        <w:rPr>
          <w:sz w:val="26"/>
          <w:szCs w:val="26"/>
        </w:rPr>
        <w:t xml:space="preserve"> 10:18)</w:t>
      </w:r>
      <w:r w:rsidR="006222D9" w:rsidRPr="00160F81">
        <w:rPr>
          <w:sz w:val="26"/>
          <w:szCs w:val="26"/>
        </w:rPr>
        <w:t xml:space="preserve">. </w:t>
      </w:r>
      <w:r w:rsidR="00C6680A" w:rsidRPr="00160F81">
        <w:rPr>
          <w:sz w:val="26"/>
          <w:szCs w:val="26"/>
        </w:rPr>
        <w:t>What make</w:t>
      </w:r>
      <w:r w:rsidR="00977C52" w:rsidRPr="00160F81">
        <w:rPr>
          <w:sz w:val="26"/>
          <w:szCs w:val="26"/>
        </w:rPr>
        <w:t>s</w:t>
      </w:r>
      <w:r w:rsidR="00C6680A" w:rsidRPr="00160F81">
        <w:rPr>
          <w:sz w:val="26"/>
          <w:szCs w:val="26"/>
        </w:rPr>
        <w:t xml:space="preserve"> this demand even more significant is the fact that </w:t>
      </w:r>
      <w:r w:rsidR="00E6035A" w:rsidRPr="00160F81">
        <w:rPr>
          <w:sz w:val="26"/>
          <w:szCs w:val="26"/>
        </w:rPr>
        <w:t xml:space="preserve">the </w:t>
      </w:r>
      <w:r w:rsidR="00C6680A" w:rsidRPr="00160F81">
        <w:rPr>
          <w:sz w:val="26"/>
          <w:szCs w:val="26"/>
        </w:rPr>
        <w:t xml:space="preserve">directive to love people outside their own clan or nation </w:t>
      </w:r>
      <w:r w:rsidR="00977C52" w:rsidRPr="00160F81">
        <w:rPr>
          <w:sz w:val="26"/>
          <w:szCs w:val="26"/>
        </w:rPr>
        <w:t xml:space="preserve">in the </w:t>
      </w:r>
      <w:r w:rsidR="00160F81">
        <w:rPr>
          <w:sz w:val="26"/>
          <w:szCs w:val="26"/>
        </w:rPr>
        <w:t>OT</w:t>
      </w:r>
      <w:r w:rsidR="00977C52" w:rsidRPr="00160F81">
        <w:rPr>
          <w:sz w:val="26"/>
          <w:szCs w:val="26"/>
        </w:rPr>
        <w:t xml:space="preserve"> </w:t>
      </w:r>
      <w:r w:rsidR="00FD2C99" w:rsidRPr="00160F81">
        <w:rPr>
          <w:sz w:val="26"/>
          <w:szCs w:val="26"/>
        </w:rPr>
        <w:t>was</w:t>
      </w:r>
      <w:r w:rsidR="00C6680A" w:rsidRPr="00160F81">
        <w:rPr>
          <w:sz w:val="26"/>
          <w:szCs w:val="26"/>
        </w:rPr>
        <w:t xml:space="preserve"> p</w:t>
      </w:r>
      <w:r w:rsidR="00C04AD1" w:rsidRPr="00160F81">
        <w:rPr>
          <w:sz w:val="26"/>
          <w:szCs w:val="26"/>
        </w:rPr>
        <w:t>robably an unparalleled requirement in the Ancient world</w:t>
      </w:r>
      <w:r w:rsidR="00831ADB" w:rsidRPr="00160F81">
        <w:rPr>
          <w:sz w:val="26"/>
          <w:szCs w:val="26"/>
        </w:rPr>
        <w:t>.</w:t>
      </w:r>
      <w:r w:rsidR="002404C6" w:rsidRPr="00160F81">
        <w:rPr>
          <w:rStyle w:val="FootnoteReference"/>
          <w:sz w:val="26"/>
          <w:szCs w:val="26"/>
        </w:rPr>
        <w:footnoteReference w:id="37"/>
      </w:r>
    </w:p>
    <w:p w14:paraId="7BE988CA" w14:textId="10275A6D" w:rsidR="00E6035A" w:rsidRPr="00160F81" w:rsidRDefault="00060EEF" w:rsidP="000B592D">
      <w:pPr>
        <w:spacing w:before="200" w:after="200"/>
        <w:rPr>
          <w:sz w:val="26"/>
          <w:szCs w:val="26"/>
        </w:rPr>
      </w:pPr>
      <w:r w:rsidRPr="00160F81">
        <w:rPr>
          <w:sz w:val="26"/>
          <w:szCs w:val="26"/>
        </w:rPr>
        <w:t xml:space="preserve">This requirement to love others is further taken up in the </w:t>
      </w:r>
      <w:r w:rsidR="00160F81">
        <w:rPr>
          <w:sz w:val="26"/>
          <w:szCs w:val="26"/>
        </w:rPr>
        <w:t>NT</w:t>
      </w:r>
      <w:r w:rsidRPr="00160F81">
        <w:rPr>
          <w:sz w:val="26"/>
          <w:szCs w:val="26"/>
        </w:rPr>
        <w:t xml:space="preserve">. </w:t>
      </w:r>
      <w:r w:rsidR="00B82453" w:rsidRPr="00160F81">
        <w:rPr>
          <w:sz w:val="26"/>
          <w:szCs w:val="26"/>
        </w:rPr>
        <w:t>In the Sermon on the Mount (Mat 5</w:t>
      </w:r>
      <w:r w:rsidR="000B592D">
        <w:rPr>
          <w:sz w:val="26"/>
          <w:szCs w:val="26"/>
        </w:rPr>
        <w:t>-</w:t>
      </w:r>
      <w:r w:rsidR="00B82453" w:rsidRPr="00160F81">
        <w:rPr>
          <w:sz w:val="26"/>
          <w:szCs w:val="26"/>
        </w:rPr>
        <w:t>7)</w:t>
      </w:r>
      <w:r w:rsidR="003B6E47" w:rsidRPr="00160F81">
        <w:rPr>
          <w:sz w:val="26"/>
          <w:szCs w:val="26"/>
        </w:rPr>
        <w:t xml:space="preserve"> love and harmony amongst people is the main focal point and the command not to kill is even extended to not being unnecessarily angry with other people (Mat 5:22)</w:t>
      </w:r>
      <w:r w:rsidR="00E6035A" w:rsidRPr="00160F81">
        <w:rPr>
          <w:sz w:val="26"/>
          <w:szCs w:val="26"/>
        </w:rPr>
        <w:t>.</w:t>
      </w:r>
      <w:r w:rsidR="003B6E47" w:rsidRPr="00160F81">
        <w:rPr>
          <w:sz w:val="26"/>
          <w:szCs w:val="26"/>
        </w:rPr>
        <w:t xml:space="preserve"> </w:t>
      </w:r>
      <w:r w:rsidR="00E6035A" w:rsidRPr="00160F81">
        <w:rPr>
          <w:sz w:val="26"/>
          <w:szCs w:val="26"/>
        </w:rPr>
        <w:t>I</w:t>
      </w:r>
      <w:r w:rsidR="003B6E47" w:rsidRPr="00160F81">
        <w:rPr>
          <w:sz w:val="26"/>
          <w:szCs w:val="26"/>
        </w:rPr>
        <w:t>n Matt 5:43</w:t>
      </w:r>
      <w:r w:rsidR="000B592D">
        <w:rPr>
          <w:sz w:val="26"/>
          <w:szCs w:val="26"/>
        </w:rPr>
        <w:t>-</w:t>
      </w:r>
      <w:r w:rsidR="003B6E47" w:rsidRPr="00160F81">
        <w:rPr>
          <w:sz w:val="26"/>
          <w:szCs w:val="26"/>
        </w:rPr>
        <w:t xml:space="preserve">44 Jesus demands explicitly that his disciples should also love their enemies. This </w:t>
      </w:r>
      <w:r w:rsidR="003B6E47" w:rsidRPr="00160F81">
        <w:rPr>
          <w:sz w:val="26"/>
          <w:szCs w:val="26"/>
        </w:rPr>
        <w:lastRenderedPageBreak/>
        <w:t>emphasis on lov</w:t>
      </w:r>
      <w:r w:rsidR="00E6035A" w:rsidRPr="00160F81">
        <w:rPr>
          <w:sz w:val="26"/>
          <w:szCs w:val="26"/>
        </w:rPr>
        <w:t>ing</w:t>
      </w:r>
      <w:r w:rsidR="003B6E47" w:rsidRPr="00160F81">
        <w:rPr>
          <w:sz w:val="26"/>
          <w:szCs w:val="26"/>
        </w:rPr>
        <w:t xml:space="preserve"> one’s</w:t>
      </w:r>
      <w:r w:rsidR="003B6E47">
        <w:rPr>
          <w:szCs w:val="24"/>
        </w:rPr>
        <w:t xml:space="preserve"> </w:t>
      </w:r>
      <w:r w:rsidR="003B6E47" w:rsidRPr="00160F81">
        <w:rPr>
          <w:sz w:val="26"/>
          <w:szCs w:val="26"/>
        </w:rPr>
        <w:t>neighbours is not only present in the book of Matthew</w:t>
      </w:r>
      <w:r w:rsidR="00FD2C99" w:rsidRPr="00160F81">
        <w:rPr>
          <w:sz w:val="26"/>
          <w:szCs w:val="26"/>
        </w:rPr>
        <w:t xml:space="preserve"> </w:t>
      </w:r>
      <w:r w:rsidR="00842B79" w:rsidRPr="00160F81">
        <w:rPr>
          <w:sz w:val="26"/>
          <w:szCs w:val="26"/>
        </w:rPr>
        <w:t xml:space="preserve">but is also emphasised by </w:t>
      </w:r>
      <w:r w:rsidR="00E6035A" w:rsidRPr="00160F81">
        <w:rPr>
          <w:sz w:val="26"/>
          <w:szCs w:val="26"/>
        </w:rPr>
        <w:t>Mark 12:30</w:t>
      </w:r>
      <w:r w:rsidR="000B592D">
        <w:rPr>
          <w:sz w:val="26"/>
          <w:szCs w:val="26"/>
        </w:rPr>
        <w:t>-</w:t>
      </w:r>
      <w:r w:rsidR="00E6035A" w:rsidRPr="00160F81">
        <w:rPr>
          <w:sz w:val="26"/>
          <w:szCs w:val="26"/>
        </w:rPr>
        <w:t>31 and John 13:34</w:t>
      </w:r>
      <w:r w:rsidR="000B592D">
        <w:rPr>
          <w:sz w:val="26"/>
          <w:szCs w:val="26"/>
        </w:rPr>
        <w:t>-</w:t>
      </w:r>
      <w:r w:rsidR="00E6035A" w:rsidRPr="00160F81">
        <w:rPr>
          <w:sz w:val="26"/>
          <w:szCs w:val="26"/>
        </w:rPr>
        <w:t>35</w:t>
      </w:r>
      <w:r w:rsidR="00FD2C99" w:rsidRPr="00160F81">
        <w:rPr>
          <w:sz w:val="26"/>
          <w:szCs w:val="26"/>
        </w:rPr>
        <w:t>)</w:t>
      </w:r>
      <w:r w:rsidR="00842B79" w:rsidRPr="00160F81">
        <w:rPr>
          <w:sz w:val="26"/>
          <w:szCs w:val="26"/>
        </w:rPr>
        <w:t xml:space="preserve">, whilst </w:t>
      </w:r>
      <w:r w:rsidR="003B6E47" w:rsidRPr="00160F81">
        <w:rPr>
          <w:sz w:val="26"/>
          <w:szCs w:val="26"/>
        </w:rPr>
        <w:t xml:space="preserve">1 Cor 13:31 </w:t>
      </w:r>
      <w:r w:rsidR="00842B79" w:rsidRPr="00160F81">
        <w:rPr>
          <w:sz w:val="26"/>
          <w:szCs w:val="26"/>
        </w:rPr>
        <w:t xml:space="preserve">regards </w:t>
      </w:r>
      <w:r w:rsidR="003B6E47" w:rsidRPr="00160F81">
        <w:rPr>
          <w:sz w:val="26"/>
          <w:szCs w:val="26"/>
        </w:rPr>
        <w:t xml:space="preserve">love as </w:t>
      </w:r>
      <w:r w:rsidR="00E6035A" w:rsidRPr="00160F81">
        <w:rPr>
          <w:sz w:val="26"/>
          <w:szCs w:val="26"/>
        </w:rPr>
        <w:t xml:space="preserve">even </w:t>
      </w:r>
      <w:r w:rsidR="003B6E47" w:rsidRPr="00160F81">
        <w:rPr>
          <w:sz w:val="26"/>
          <w:szCs w:val="26"/>
        </w:rPr>
        <w:t>mor</w:t>
      </w:r>
      <w:r w:rsidR="00CC1A85" w:rsidRPr="00160F81">
        <w:rPr>
          <w:sz w:val="26"/>
          <w:szCs w:val="26"/>
        </w:rPr>
        <w:t>e important than faith or hope.</w:t>
      </w:r>
    </w:p>
    <w:p w14:paraId="49319ADA" w14:textId="28E75B71" w:rsidR="00060EEF" w:rsidRPr="00160F81" w:rsidRDefault="003B6E47" w:rsidP="000B592D">
      <w:pPr>
        <w:spacing w:before="200" w:after="200"/>
        <w:rPr>
          <w:sz w:val="26"/>
          <w:szCs w:val="26"/>
        </w:rPr>
      </w:pPr>
      <w:r w:rsidRPr="00160F81">
        <w:rPr>
          <w:sz w:val="26"/>
          <w:szCs w:val="26"/>
        </w:rPr>
        <w:t>In Luke 10:25</w:t>
      </w:r>
      <w:r w:rsidR="000B592D">
        <w:rPr>
          <w:sz w:val="26"/>
          <w:szCs w:val="26"/>
        </w:rPr>
        <w:t>-</w:t>
      </w:r>
      <w:r w:rsidRPr="00160F81">
        <w:rPr>
          <w:sz w:val="26"/>
          <w:szCs w:val="26"/>
        </w:rPr>
        <w:t xml:space="preserve">37 Jesus links the concept of </w:t>
      </w:r>
      <w:r w:rsidR="0009632B">
        <w:rPr>
          <w:sz w:val="26"/>
          <w:szCs w:val="26"/>
        </w:rPr>
        <w:t>“</w:t>
      </w:r>
      <w:r w:rsidRPr="00160F81">
        <w:rPr>
          <w:sz w:val="26"/>
          <w:szCs w:val="26"/>
        </w:rPr>
        <w:t xml:space="preserve">love </w:t>
      </w:r>
      <w:r w:rsidR="00EC0989" w:rsidRPr="00160F81">
        <w:rPr>
          <w:sz w:val="26"/>
          <w:szCs w:val="26"/>
        </w:rPr>
        <w:t>your</w:t>
      </w:r>
      <w:r w:rsidRPr="00160F81">
        <w:rPr>
          <w:sz w:val="26"/>
          <w:szCs w:val="26"/>
        </w:rPr>
        <w:t xml:space="preserve"> neighbour</w:t>
      </w:r>
      <w:r w:rsidR="0009632B">
        <w:rPr>
          <w:sz w:val="26"/>
          <w:szCs w:val="26"/>
        </w:rPr>
        <w:t>”</w:t>
      </w:r>
      <w:r w:rsidRPr="00160F81">
        <w:rPr>
          <w:sz w:val="26"/>
          <w:szCs w:val="26"/>
        </w:rPr>
        <w:t xml:space="preserve"> specifically to the law of Moses</w:t>
      </w:r>
      <w:r w:rsidR="009B6C38" w:rsidRPr="00160F81">
        <w:rPr>
          <w:sz w:val="26"/>
          <w:szCs w:val="26"/>
        </w:rPr>
        <w:t xml:space="preserve"> and identifies</w:t>
      </w:r>
      <w:r w:rsidR="00E6035A" w:rsidRPr="00160F81">
        <w:rPr>
          <w:sz w:val="26"/>
          <w:szCs w:val="26"/>
        </w:rPr>
        <w:t xml:space="preserve"> the love of God and </w:t>
      </w:r>
      <w:r w:rsidR="00EC0989" w:rsidRPr="00160F81">
        <w:rPr>
          <w:sz w:val="26"/>
          <w:szCs w:val="26"/>
        </w:rPr>
        <w:t>your</w:t>
      </w:r>
      <w:r w:rsidR="00E6035A" w:rsidRPr="00160F81">
        <w:rPr>
          <w:sz w:val="26"/>
          <w:szCs w:val="26"/>
        </w:rPr>
        <w:t xml:space="preserve"> neighbour as intrinsically linked and as the core demand to all believers</w:t>
      </w:r>
      <w:r w:rsidRPr="00160F81">
        <w:rPr>
          <w:sz w:val="26"/>
          <w:szCs w:val="26"/>
        </w:rPr>
        <w:t>.</w:t>
      </w:r>
      <w:r w:rsidR="00E6035A" w:rsidRPr="00160F81">
        <w:rPr>
          <w:sz w:val="26"/>
          <w:szCs w:val="26"/>
        </w:rPr>
        <w:t xml:space="preserve"> L</w:t>
      </w:r>
      <w:r w:rsidR="003640EE" w:rsidRPr="00160F81">
        <w:rPr>
          <w:sz w:val="26"/>
          <w:szCs w:val="26"/>
        </w:rPr>
        <w:t xml:space="preserve">oving one’s neighbour as yourself </w:t>
      </w:r>
      <w:r w:rsidR="00E6035A" w:rsidRPr="00160F81">
        <w:rPr>
          <w:sz w:val="26"/>
          <w:szCs w:val="26"/>
        </w:rPr>
        <w:t xml:space="preserve">can therefore be regarded as </w:t>
      </w:r>
      <w:r w:rsidR="003640EE" w:rsidRPr="00160F81">
        <w:rPr>
          <w:sz w:val="26"/>
          <w:szCs w:val="26"/>
        </w:rPr>
        <w:t xml:space="preserve">an overarching concept, which </w:t>
      </w:r>
      <w:r w:rsidR="00BD379E" w:rsidRPr="00160F81">
        <w:rPr>
          <w:sz w:val="26"/>
          <w:szCs w:val="26"/>
        </w:rPr>
        <w:t xml:space="preserve">is the rational for all the </w:t>
      </w:r>
      <w:r w:rsidR="00775AFC" w:rsidRPr="00160F81">
        <w:rPr>
          <w:sz w:val="26"/>
          <w:szCs w:val="26"/>
        </w:rPr>
        <w:t xml:space="preserve">biblical </w:t>
      </w:r>
      <w:r w:rsidR="00BD379E" w:rsidRPr="00160F81">
        <w:rPr>
          <w:sz w:val="26"/>
          <w:szCs w:val="26"/>
        </w:rPr>
        <w:t>laws dealing with human relationships</w:t>
      </w:r>
      <w:r w:rsidR="00775AFC" w:rsidRPr="00160F81">
        <w:rPr>
          <w:sz w:val="26"/>
          <w:szCs w:val="26"/>
        </w:rPr>
        <w:t>,</w:t>
      </w:r>
      <w:r w:rsidR="00BD379E" w:rsidRPr="00160F81">
        <w:rPr>
          <w:sz w:val="26"/>
          <w:szCs w:val="26"/>
        </w:rPr>
        <w:t xml:space="preserve"> including </w:t>
      </w:r>
      <w:r w:rsidR="00775AFC" w:rsidRPr="00160F81">
        <w:rPr>
          <w:sz w:val="26"/>
          <w:szCs w:val="26"/>
        </w:rPr>
        <w:t xml:space="preserve">the </w:t>
      </w:r>
      <w:r w:rsidR="00BD379E" w:rsidRPr="00160F81">
        <w:rPr>
          <w:sz w:val="26"/>
          <w:szCs w:val="26"/>
        </w:rPr>
        <w:t xml:space="preserve">respect for life, </w:t>
      </w:r>
      <w:r w:rsidR="00822E8C" w:rsidRPr="00160F81">
        <w:rPr>
          <w:sz w:val="26"/>
          <w:szCs w:val="26"/>
        </w:rPr>
        <w:t>the demand for justice</w:t>
      </w:r>
      <w:r w:rsidR="000968DB" w:rsidRPr="00160F81">
        <w:rPr>
          <w:sz w:val="26"/>
          <w:szCs w:val="26"/>
        </w:rPr>
        <w:t xml:space="preserve"> and </w:t>
      </w:r>
      <w:r w:rsidR="00573F32" w:rsidRPr="00160F81">
        <w:rPr>
          <w:sz w:val="26"/>
          <w:szCs w:val="26"/>
        </w:rPr>
        <w:t xml:space="preserve">the regulations </w:t>
      </w:r>
      <w:proofErr w:type="gramStart"/>
      <w:r w:rsidR="00573F32" w:rsidRPr="00160F81">
        <w:rPr>
          <w:sz w:val="26"/>
          <w:szCs w:val="26"/>
        </w:rPr>
        <w:t>with regard to</w:t>
      </w:r>
      <w:proofErr w:type="gramEnd"/>
      <w:r w:rsidR="00573F32" w:rsidRPr="00160F81">
        <w:rPr>
          <w:sz w:val="26"/>
          <w:szCs w:val="26"/>
        </w:rPr>
        <w:t xml:space="preserve"> marriage and family relationships. </w:t>
      </w:r>
      <w:r w:rsidR="00272685" w:rsidRPr="00160F81">
        <w:rPr>
          <w:sz w:val="26"/>
          <w:szCs w:val="26"/>
        </w:rPr>
        <w:t xml:space="preserve">All these ethical demands </w:t>
      </w:r>
      <w:r w:rsidR="00965EFA" w:rsidRPr="00160F81">
        <w:rPr>
          <w:sz w:val="26"/>
          <w:szCs w:val="26"/>
        </w:rPr>
        <w:t>can ultimately be arrange</w:t>
      </w:r>
      <w:r w:rsidR="000E1820" w:rsidRPr="00160F81">
        <w:rPr>
          <w:sz w:val="26"/>
          <w:szCs w:val="26"/>
        </w:rPr>
        <w:t>d</w:t>
      </w:r>
      <w:r w:rsidR="00965EFA" w:rsidRPr="00160F81">
        <w:rPr>
          <w:sz w:val="26"/>
          <w:szCs w:val="26"/>
        </w:rPr>
        <w:t xml:space="preserve"> within a hierarchy with the overarching principle the right of all people to be </w:t>
      </w:r>
      <w:r w:rsidR="00361402" w:rsidRPr="00160F81">
        <w:rPr>
          <w:sz w:val="26"/>
          <w:szCs w:val="26"/>
        </w:rPr>
        <w:t>treated as you wished to be treated</w:t>
      </w:r>
      <w:r w:rsidR="00E6035A" w:rsidRPr="00160F81">
        <w:rPr>
          <w:sz w:val="26"/>
          <w:szCs w:val="26"/>
        </w:rPr>
        <w:t xml:space="preserve"> yourself</w:t>
      </w:r>
      <w:r w:rsidR="00361402" w:rsidRPr="00160F81">
        <w:rPr>
          <w:sz w:val="26"/>
          <w:szCs w:val="26"/>
        </w:rPr>
        <w:t xml:space="preserve">, that is with </w:t>
      </w:r>
      <w:r w:rsidR="00965EFA" w:rsidRPr="00160F81">
        <w:rPr>
          <w:sz w:val="26"/>
          <w:szCs w:val="26"/>
        </w:rPr>
        <w:t>love</w:t>
      </w:r>
      <w:r w:rsidR="00361402" w:rsidRPr="00160F81">
        <w:rPr>
          <w:sz w:val="26"/>
          <w:szCs w:val="26"/>
        </w:rPr>
        <w:t xml:space="preserve">, care and consideration. </w:t>
      </w:r>
      <w:r w:rsidR="000E1820" w:rsidRPr="00160F81">
        <w:rPr>
          <w:sz w:val="26"/>
          <w:szCs w:val="26"/>
        </w:rPr>
        <w:t xml:space="preserve">The demand to love </w:t>
      </w:r>
      <w:r w:rsidR="00EC0989" w:rsidRPr="00160F81">
        <w:rPr>
          <w:sz w:val="26"/>
          <w:szCs w:val="26"/>
        </w:rPr>
        <w:t>your</w:t>
      </w:r>
      <w:r w:rsidR="000E1820" w:rsidRPr="00160F81">
        <w:rPr>
          <w:sz w:val="26"/>
          <w:szCs w:val="26"/>
        </w:rPr>
        <w:t xml:space="preserve"> neighbour as yourself therefore fulfil</w:t>
      </w:r>
      <w:r w:rsidR="00286DBC" w:rsidRPr="00160F81">
        <w:rPr>
          <w:sz w:val="26"/>
          <w:szCs w:val="26"/>
        </w:rPr>
        <w:t>s</w:t>
      </w:r>
      <w:r w:rsidR="000E1820" w:rsidRPr="00160F81">
        <w:rPr>
          <w:sz w:val="26"/>
          <w:szCs w:val="26"/>
        </w:rPr>
        <w:t xml:space="preserve"> all the requirements of being identified as a core principle within the Bible, including </w:t>
      </w:r>
      <w:r w:rsidR="006E51E2" w:rsidRPr="00160F81">
        <w:rPr>
          <w:sz w:val="26"/>
          <w:szCs w:val="26"/>
        </w:rPr>
        <w:t xml:space="preserve">the fact that it forms the foundation of </w:t>
      </w:r>
      <w:r w:rsidR="001475E7" w:rsidRPr="00160F81">
        <w:rPr>
          <w:sz w:val="26"/>
          <w:szCs w:val="26"/>
        </w:rPr>
        <w:t>many</w:t>
      </w:r>
      <w:r w:rsidR="006E51E2" w:rsidRPr="00160F81">
        <w:rPr>
          <w:sz w:val="26"/>
          <w:szCs w:val="26"/>
        </w:rPr>
        <w:t xml:space="preserve"> other ethical principles.</w:t>
      </w:r>
    </w:p>
    <w:p w14:paraId="0F0E8593" w14:textId="2DD6E437" w:rsidR="007C6EDC" w:rsidRPr="004C7D8A" w:rsidRDefault="007C6EDC" w:rsidP="004C7D8A">
      <w:pPr>
        <w:spacing w:before="200" w:after="200"/>
        <w:ind w:left="720" w:hanging="720"/>
        <w:rPr>
          <w:b/>
          <w:bCs/>
          <w:sz w:val="26"/>
          <w:szCs w:val="26"/>
        </w:rPr>
      </w:pPr>
      <w:r w:rsidRPr="004C7D8A">
        <w:rPr>
          <w:b/>
          <w:bCs/>
          <w:sz w:val="26"/>
          <w:szCs w:val="26"/>
        </w:rPr>
        <w:t>3</w:t>
      </w:r>
      <w:r w:rsidRPr="004C7D8A">
        <w:rPr>
          <w:b/>
          <w:bCs/>
          <w:sz w:val="26"/>
          <w:szCs w:val="26"/>
        </w:rPr>
        <w:tab/>
      </w:r>
      <w:r w:rsidR="0045708B" w:rsidRPr="004C7D8A">
        <w:rPr>
          <w:b/>
          <w:bCs/>
          <w:sz w:val="26"/>
          <w:szCs w:val="26"/>
        </w:rPr>
        <w:t xml:space="preserve">Diverse and </w:t>
      </w:r>
      <w:r w:rsidR="00CC1A85" w:rsidRPr="004C7D8A">
        <w:rPr>
          <w:b/>
          <w:bCs/>
          <w:sz w:val="26"/>
          <w:szCs w:val="26"/>
        </w:rPr>
        <w:t>C</w:t>
      </w:r>
      <w:r w:rsidR="0045708B" w:rsidRPr="004C7D8A">
        <w:rPr>
          <w:b/>
          <w:bCs/>
          <w:sz w:val="26"/>
          <w:szCs w:val="26"/>
        </w:rPr>
        <w:t xml:space="preserve">ontradictory </w:t>
      </w:r>
      <w:r w:rsidR="00CC1A85" w:rsidRPr="004C7D8A">
        <w:rPr>
          <w:b/>
          <w:bCs/>
          <w:sz w:val="26"/>
          <w:szCs w:val="26"/>
        </w:rPr>
        <w:t>E</w:t>
      </w:r>
      <w:r w:rsidR="0045708B" w:rsidRPr="004C7D8A">
        <w:rPr>
          <w:b/>
          <w:bCs/>
          <w:sz w:val="26"/>
          <w:szCs w:val="26"/>
        </w:rPr>
        <w:t>lements in the Bible</w:t>
      </w:r>
    </w:p>
    <w:p w14:paraId="3B270CDA" w14:textId="21120440" w:rsidR="002B5ECE" w:rsidRPr="00160F81" w:rsidRDefault="004050E7" w:rsidP="00160F81">
      <w:pPr>
        <w:spacing w:before="200" w:after="200"/>
        <w:ind w:firstLine="0"/>
        <w:rPr>
          <w:sz w:val="26"/>
          <w:szCs w:val="26"/>
        </w:rPr>
      </w:pPr>
      <w:r w:rsidRPr="00160F81">
        <w:rPr>
          <w:sz w:val="26"/>
          <w:szCs w:val="26"/>
        </w:rPr>
        <w:t xml:space="preserve">To identify an overarching core principle in the Bible may be possible (as </w:t>
      </w:r>
      <w:r w:rsidR="00FD2C99" w:rsidRPr="00160F81">
        <w:rPr>
          <w:sz w:val="26"/>
          <w:szCs w:val="26"/>
        </w:rPr>
        <w:t xml:space="preserve">was </w:t>
      </w:r>
      <w:r w:rsidRPr="00160F81">
        <w:rPr>
          <w:sz w:val="26"/>
          <w:szCs w:val="26"/>
        </w:rPr>
        <w:t xml:space="preserve">suggested above), but to which extent such a principle can be applied to various contexts </w:t>
      </w:r>
      <w:r w:rsidR="0040575C" w:rsidRPr="00160F81">
        <w:rPr>
          <w:sz w:val="26"/>
          <w:szCs w:val="26"/>
        </w:rPr>
        <w:t xml:space="preserve">may be </w:t>
      </w:r>
      <w:r w:rsidR="00670DD6" w:rsidRPr="00160F81">
        <w:rPr>
          <w:sz w:val="26"/>
          <w:szCs w:val="26"/>
        </w:rPr>
        <w:t xml:space="preserve">more </w:t>
      </w:r>
      <w:r w:rsidR="00532E90" w:rsidRPr="00160F81">
        <w:rPr>
          <w:sz w:val="26"/>
          <w:szCs w:val="26"/>
        </w:rPr>
        <w:t xml:space="preserve">problematic, given the diversity of biblical writings and views. One of the key fallacies amongst lay people and fundamentalist theologians is the belief that everything in the Bible can be harmonised and that the Bible teaches </w:t>
      </w:r>
      <w:proofErr w:type="gramStart"/>
      <w:r w:rsidR="00532E90" w:rsidRPr="00160F81">
        <w:rPr>
          <w:sz w:val="26"/>
          <w:szCs w:val="26"/>
        </w:rPr>
        <w:t>exactly the same</w:t>
      </w:r>
      <w:proofErr w:type="gramEnd"/>
      <w:r w:rsidR="00532E90" w:rsidRPr="00160F81">
        <w:rPr>
          <w:sz w:val="26"/>
          <w:szCs w:val="26"/>
        </w:rPr>
        <w:t xml:space="preserve"> from Genesis to Revelations.</w:t>
      </w:r>
      <w:r w:rsidR="00DF09D2" w:rsidRPr="00160F81">
        <w:rPr>
          <w:sz w:val="26"/>
          <w:szCs w:val="26"/>
        </w:rPr>
        <w:t xml:space="preserve"> Such a view could however be regarded as nothing less than intellectual dishonesty or as </w:t>
      </w:r>
      <w:r w:rsidR="00CC1A85" w:rsidRPr="00160F81">
        <w:rPr>
          <w:sz w:val="26"/>
          <w:szCs w:val="26"/>
        </w:rPr>
        <w:t>“</w:t>
      </w:r>
      <w:r w:rsidR="00DF09D2" w:rsidRPr="00160F81">
        <w:rPr>
          <w:sz w:val="26"/>
          <w:szCs w:val="26"/>
        </w:rPr>
        <w:t>…riding roughshod over the evidences of difference and inconsistency</w:t>
      </w:r>
      <w:r w:rsidR="00CC1A85" w:rsidRPr="00160F81">
        <w:rPr>
          <w:sz w:val="26"/>
          <w:szCs w:val="26"/>
        </w:rPr>
        <w:t>.”</w:t>
      </w:r>
      <w:r w:rsidR="002404C6" w:rsidRPr="00160F81">
        <w:rPr>
          <w:rStyle w:val="FootnoteReference"/>
          <w:sz w:val="26"/>
          <w:szCs w:val="26"/>
        </w:rPr>
        <w:footnoteReference w:id="38"/>
      </w:r>
    </w:p>
    <w:p w14:paraId="6424E6BA" w14:textId="648DF517" w:rsidR="00F3087C" w:rsidRPr="00160F81" w:rsidRDefault="00926233" w:rsidP="003F1FC1">
      <w:pPr>
        <w:spacing w:before="200" w:after="200"/>
        <w:rPr>
          <w:sz w:val="26"/>
          <w:szCs w:val="26"/>
        </w:rPr>
      </w:pPr>
      <w:r w:rsidRPr="00160F81">
        <w:rPr>
          <w:sz w:val="26"/>
          <w:szCs w:val="26"/>
        </w:rPr>
        <w:t xml:space="preserve">One way to explain the inconsistencies within the Bible is to accept the concept of gradual revelation and more specifically the idea that the implications of </w:t>
      </w:r>
      <w:r w:rsidR="00A32CD4" w:rsidRPr="00160F81">
        <w:rPr>
          <w:sz w:val="26"/>
          <w:szCs w:val="26"/>
        </w:rPr>
        <w:t>specific</w:t>
      </w:r>
      <w:r w:rsidRPr="00160F81">
        <w:rPr>
          <w:sz w:val="26"/>
          <w:szCs w:val="26"/>
        </w:rPr>
        <w:t xml:space="preserve"> ethical or moral demands were only gradually realised </w:t>
      </w:r>
      <w:r w:rsidR="004232C5" w:rsidRPr="00160F81">
        <w:rPr>
          <w:sz w:val="26"/>
          <w:szCs w:val="26"/>
        </w:rPr>
        <w:t xml:space="preserve">by believers </w:t>
      </w:r>
      <w:r w:rsidRPr="00160F81">
        <w:rPr>
          <w:sz w:val="26"/>
          <w:szCs w:val="26"/>
        </w:rPr>
        <w:t xml:space="preserve">as circumstances changed. For example, living within the patriarchal society of the </w:t>
      </w:r>
      <w:r w:rsidR="003F1FC1">
        <w:rPr>
          <w:sz w:val="26"/>
          <w:szCs w:val="26"/>
        </w:rPr>
        <w:t>ANE</w:t>
      </w:r>
      <w:r w:rsidRPr="00160F81">
        <w:rPr>
          <w:sz w:val="26"/>
          <w:szCs w:val="26"/>
        </w:rPr>
        <w:t xml:space="preserve"> it never occurred to the Israelites that love your neighbour also implied that women should be treated equal to men, although this may</w:t>
      </w:r>
      <w:r w:rsidR="00140C87" w:rsidRPr="00160F81">
        <w:rPr>
          <w:sz w:val="26"/>
          <w:szCs w:val="26"/>
        </w:rPr>
        <w:t xml:space="preserve"> seem logical to our modern emancipated society. </w:t>
      </w:r>
      <w:r w:rsidR="006B2538" w:rsidRPr="00160F81">
        <w:rPr>
          <w:sz w:val="26"/>
          <w:szCs w:val="26"/>
        </w:rPr>
        <w:t>One can argue that such new insights or application of the demand to love one’s neighbour as yourse</w:t>
      </w:r>
      <w:r w:rsidR="00A32CD4" w:rsidRPr="00160F81">
        <w:rPr>
          <w:sz w:val="26"/>
          <w:szCs w:val="26"/>
        </w:rPr>
        <w:t>lf rest on continued revelation,</w:t>
      </w:r>
      <w:r w:rsidR="006B2538" w:rsidRPr="00160F81">
        <w:rPr>
          <w:sz w:val="26"/>
          <w:szCs w:val="26"/>
        </w:rPr>
        <w:t xml:space="preserve"> but it cannot be denied that it also </w:t>
      </w:r>
      <w:r w:rsidR="00601F09" w:rsidRPr="00160F81">
        <w:rPr>
          <w:sz w:val="26"/>
          <w:szCs w:val="26"/>
        </w:rPr>
        <w:t>appeals to reason</w:t>
      </w:r>
      <w:r w:rsidR="00A32CD4" w:rsidRPr="00160F81">
        <w:rPr>
          <w:sz w:val="26"/>
          <w:szCs w:val="26"/>
        </w:rPr>
        <w:t>:</w:t>
      </w:r>
      <w:r w:rsidR="00D53DE3" w:rsidRPr="00160F81">
        <w:rPr>
          <w:sz w:val="26"/>
          <w:szCs w:val="26"/>
        </w:rPr>
        <w:t xml:space="preserve"> </w:t>
      </w:r>
      <w:r w:rsidR="0009632B">
        <w:rPr>
          <w:sz w:val="26"/>
          <w:szCs w:val="26"/>
        </w:rPr>
        <w:t>“</w:t>
      </w:r>
      <w:r w:rsidR="00D53DE3" w:rsidRPr="00160F81">
        <w:rPr>
          <w:sz w:val="26"/>
          <w:szCs w:val="26"/>
        </w:rPr>
        <w:t>The biblical legacy … would seem to suggest that serious thought about ethics must employ both revelation and reason …</w:t>
      </w:r>
      <w:r w:rsidR="00CD6E98" w:rsidRPr="00160F81">
        <w:rPr>
          <w:sz w:val="26"/>
          <w:szCs w:val="26"/>
        </w:rPr>
        <w:t>.</w:t>
      </w:r>
      <w:r w:rsidR="0009632B">
        <w:rPr>
          <w:sz w:val="26"/>
          <w:szCs w:val="26"/>
        </w:rPr>
        <w:t>”</w:t>
      </w:r>
      <w:r w:rsidR="002404C6" w:rsidRPr="00160F81">
        <w:rPr>
          <w:rStyle w:val="FootnoteReference"/>
          <w:sz w:val="26"/>
          <w:szCs w:val="26"/>
        </w:rPr>
        <w:footnoteReference w:id="39"/>
      </w:r>
      <w:r w:rsidR="00C3075F" w:rsidRPr="00160F81">
        <w:rPr>
          <w:sz w:val="26"/>
          <w:szCs w:val="26"/>
        </w:rPr>
        <w:t xml:space="preserve"> </w:t>
      </w:r>
      <w:r w:rsidR="00D53DE3" w:rsidRPr="00160F81">
        <w:rPr>
          <w:sz w:val="26"/>
          <w:szCs w:val="26"/>
        </w:rPr>
        <w:t xml:space="preserve">One can therefore conclude that a principle like </w:t>
      </w:r>
      <w:r w:rsidR="0009632B">
        <w:rPr>
          <w:sz w:val="26"/>
          <w:szCs w:val="26"/>
        </w:rPr>
        <w:t>“</w:t>
      </w:r>
      <w:r w:rsidR="00D53DE3" w:rsidRPr="00160F81">
        <w:rPr>
          <w:sz w:val="26"/>
          <w:szCs w:val="26"/>
        </w:rPr>
        <w:t>love one’s neighbour as yourself</w:t>
      </w:r>
      <w:r w:rsidR="0009632B">
        <w:rPr>
          <w:sz w:val="26"/>
          <w:szCs w:val="26"/>
        </w:rPr>
        <w:t>”</w:t>
      </w:r>
      <w:r w:rsidR="00D53DE3" w:rsidRPr="00160F81">
        <w:rPr>
          <w:sz w:val="26"/>
          <w:szCs w:val="26"/>
        </w:rPr>
        <w:t xml:space="preserve"> may be regarded as absolutely true, whilst its practical application would always be relative to the </w:t>
      </w:r>
      <w:r w:rsidR="00D53DE3" w:rsidRPr="00160F81">
        <w:rPr>
          <w:i/>
          <w:iCs/>
          <w:sz w:val="26"/>
          <w:szCs w:val="26"/>
        </w:rPr>
        <w:t>Zeitgeist</w:t>
      </w:r>
      <w:r w:rsidR="00D53DE3" w:rsidRPr="00160F81">
        <w:rPr>
          <w:sz w:val="26"/>
          <w:szCs w:val="26"/>
        </w:rPr>
        <w:t xml:space="preserve"> and the society</w:t>
      </w:r>
      <w:r w:rsidR="0059581A" w:rsidRPr="00160F81">
        <w:rPr>
          <w:sz w:val="26"/>
          <w:szCs w:val="26"/>
        </w:rPr>
        <w:t xml:space="preserve"> of its time</w:t>
      </w:r>
      <w:r w:rsidR="00D53DE3" w:rsidRPr="00160F81">
        <w:rPr>
          <w:sz w:val="26"/>
          <w:szCs w:val="26"/>
        </w:rPr>
        <w:t>.</w:t>
      </w:r>
      <w:r w:rsidR="00FD2C99" w:rsidRPr="00160F81">
        <w:rPr>
          <w:sz w:val="26"/>
          <w:szCs w:val="26"/>
        </w:rPr>
        <w:t xml:space="preserve"> This suggests that its </w:t>
      </w:r>
      <w:r w:rsidR="00FD2C99" w:rsidRPr="00160F81">
        <w:rPr>
          <w:sz w:val="26"/>
          <w:szCs w:val="26"/>
        </w:rPr>
        <w:lastRenderedPageBreak/>
        <w:t xml:space="preserve">application within certain texts in the Bible may not be </w:t>
      </w:r>
      <w:proofErr w:type="gramStart"/>
      <w:r w:rsidR="00FD2C99" w:rsidRPr="00160F81">
        <w:rPr>
          <w:sz w:val="26"/>
          <w:szCs w:val="26"/>
        </w:rPr>
        <w:t>absolutely true</w:t>
      </w:r>
      <w:proofErr w:type="gramEnd"/>
      <w:r w:rsidR="00FD2C99" w:rsidRPr="00160F81">
        <w:rPr>
          <w:sz w:val="26"/>
          <w:szCs w:val="26"/>
        </w:rPr>
        <w:t xml:space="preserve">, but was determined by its cosmology (e.g. </w:t>
      </w:r>
      <w:r w:rsidR="00323B7A" w:rsidRPr="00160F81">
        <w:rPr>
          <w:sz w:val="26"/>
          <w:szCs w:val="26"/>
        </w:rPr>
        <w:t xml:space="preserve">by </w:t>
      </w:r>
      <w:r w:rsidR="00FD2C99" w:rsidRPr="00160F81">
        <w:rPr>
          <w:sz w:val="26"/>
          <w:szCs w:val="26"/>
        </w:rPr>
        <w:t xml:space="preserve">its specific political or societal </w:t>
      </w:r>
      <w:r w:rsidR="00323B7A" w:rsidRPr="00160F81">
        <w:rPr>
          <w:sz w:val="26"/>
          <w:szCs w:val="26"/>
        </w:rPr>
        <w:t xml:space="preserve">outlook </w:t>
      </w:r>
      <w:r w:rsidR="00FD2C99" w:rsidRPr="00160F81">
        <w:rPr>
          <w:sz w:val="26"/>
          <w:szCs w:val="26"/>
        </w:rPr>
        <w:t>and was relative to that).</w:t>
      </w:r>
    </w:p>
    <w:p w14:paraId="76B45E1C" w14:textId="4EABD651" w:rsidR="0084393E" w:rsidRPr="00160F81" w:rsidRDefault="0059581A" w:rsidP="000B592D">
      <w:pPr>
        <w:spacing w:before="200" w:after="200"/>
        <w:rPr>
          <w:sz w:val="26"/>
          <w:szCs w:val="26"/>
        </w:rPr>
      </w:pPr>
      <w:r w:rsidRPr="00160F81">
        <w:rPr>
          <w:sz w:val="26"/>
          <w:szCs w:val="26"/>
        </w:rPr>
        <w:t>The main task f</w:t>
      </w:r>
      <w:r w:rsidR="00A32CD4" w:rsidRPr="00160F81">
        <w:rPr>
          <w:sz w:val="26"/>
          <w:szCs w:val="26"/>
        </w:rPr>
        <w:t>or</w:t>
      </w:r>
      <w:r w:rsidRPr="00160F81">
        <w:rPr>
          <w:sz w:val="26"/>
          <w:szCs w:val="26"/>
        </w:rPr>
        <w:t xml:space="preserve"> the biblical exegete would therefore always </w:t>
      </w:r>
      <w:r w:rsidR="001D09B6" w:rsidRPr="00160F81">
        <w:rPr>
          <w:sz w:val="26"/>
          <w:szCs w:val="26"/>
        </w:rPr>
        <w:t xml:space="preserve">be </w:t>
      </w:r>
      <w:r w:rsidRPr="00160F81">
        <w:rPr>
          <w:sz w:val="26"/>
          <w:szCs w:val="26"/>
        </w:rPr>
        <w:t xml:space="preserve">to ask how the ethical principle of love applies to new situations and </w:t>
      </w:r>
      <w:r w:rsidR="00A32CD4" w:rsidRPr="00160F81">
        <w:rPr>
          <w:sz w:val="26"/>
          <w:szCs w:val="26"/>
        </w:rPr>
        <w:t xml:space="preserve">insights and </w:t>
      </w:r>
      <w:r w:rsidRPr="00160F81">
        <w:rPr>
          <w:sz w:val="26"/>
          <w:szCs w:val="26"/>
        </w:rPr>
        <w:t xml:space="preserve">to what extent biblical texts may depend on their relative situation and may </w:t>
      </w:r>
      <w:r w:rsidR="00FD2C99" w:rsidRPr="00160F81">
        <w:rPr>
          <w:sz w:val="26"/>
          <w:szCs w:val="26"/>
        </w:rPr>
        <w:t xml:space="preserve">later </w:t>
      </w:r>
      <w:r w:rsidRPr="00160F81">
        <w:rPr>
          <w:sz w:val="26"/>
          <w:szCs w:val="26"/>
        </w:rPr>
        <w:t xml:space="preserve">become unacceptable with </w:t>
      </w:r>
      <w:r w:rsidR="00FD2C99" w:rsidRPr="00160F81">
        <w:rPr>
          <w:sz w:val="26"/>
          <w:szCs w:val="26"/>
        </w:rPr>
        <w:t xml:space="preserve">newer </w:t>
      </w:r>
      <w:r w:rsidR="001D09B6" w:rsidRPr="00160F81">
        <w:rPr>
          <w:sz w:val="26"/>
          <w:szCs w:val="26"/>
        </w:rPr>
        <w:t>insights</w:t>
      </w:r>
      <w:r w:rsidRPr="00160F81">
        <w:rPr>
          <w:sz w:val="26"/>
          <w:szCs w:val="26"/>
        </w:rPr>
        <w:t xml:space="preserve"> and changed situation</w:t>
      </w:r>
      <w:r w:rsidR="00FD2C99" w:rsidRPr="00160F81">
        <w:rPr>
          <w:sz w:val="26"/>
          <w:szCs w:val="26"/>
        </w:rPr>
        <w:t>s</w:t>
      </w:r>
      <w:r w:rsidRPr="00160F81">
        <w:rPr>
          <w:sz w:val="26"/>
          <w:szCs w:val="26"/>
        </w:rPr>
        <w:t xml:space="preserve">. For example, the </w:t>
      </w:r>
      <w:r w:rsidR="00B47108" w:rsidRPr="00160F81">
        <w:rPr>
          <w:sz w:val="26"/>
          <w:szCs w:val="26"/>
        </w:rPr>
        <w:t xml:space="preserve">instances in the </w:t>
      </w:r>
      <w:r w:rsidR="00160F81">
        <w:rPr>
          <w:sz w:val="26"/>
          <w:szCs w:val="26"/>
        </w:rPr>
        <w:t>OT</w:t>
      </w:r>
      <w:r w:rsidR="00B47108" w:rsidRPr="00160F81">
        <w:rPr>
          <w:sz w:val="26"/>
          <w:szCs w:val="26"/>
        </w:rPr>
        <w:t xml:space="preserve"> where war and violence against an enemy are promoted, to </w:t>
      </w:r>
      <w:r w:rsidR="00F3087C" w:rsidRPr="00160F81">
        <w:rPr>
          <w:sz w:val="26"/>
          <w:szCs w:val="26"/>
        </w:rPr>
        <w:t>such an</w:t>
      </w:r>
      <w:r w:rsidR="00B47108" w:rsidRPr="00160F81">
        <w:rPr>
          <w:sz w:val="26"/>
          <w:szCs w:val="26"/>
        </w:rPr>
        <w:t xml:space="preserve"> extent that the biblical author </w:t>
      </w:r>
      <w:r w:rsidR="00F3087C" w:rsidRPr="00160F81">
        <w:rPr>
          <w:sz w:val="26"/>
          <w:szCs w:val="26"/>
        </w:rPr>
        <w:t xml:space="preserve">of Ps 137 </w:t>
      </w:r>
      <w:r w:rsidR="00B47108" w:rsidRPr="00160F81">
        <w:rPr>
          <w:sz w:val="26"/>
          <w:szCs w:val="26"/>
        </w:rPr>
        <w:t>wishe</w:t>
      </w:r>
      <w:r w:rsidR="00F3087C" w:rsidRPr="00160F81">
        <w:rPr>
          <w:sz w:val="26"/>
          <w:szCs w:val="26"/>
        </w:rPr>
        <w:t>d</w:t>
      </w:r>
      <w:r w:rsidR="00B47108" w:rsidRPr="00160F81">
        <w:rPr>
          <w:sz w:val="26"/>
          <w:szCs w:val="26"/>
        </w:rPr>
        <w:t xml:space="preserve"> that </w:t>
      </w:r>
      <w:r w:rsidR="00F3087C" w:rsidRPr="00160F81">
        <w:rPr>
          <w:sz w:val="26"/>
          <w:szCs w:val="26"/>
        </w:rPr>
        <w:t xml:space="preserve">the infants from </w:t>
      </w:r>
      <w:r w:rsidR="009C7B61" w:rsidRPr="00160F81">
        <w:rPr>
          <w:sz w:val="26"/>
          <w:szCs w:val="26"/>
        </w:rPr>
        <w:t xml:space="preserve">Babylon should be smashed against the rocks (Ps 137:9), </w:t>
      </w:r>
      <w:r w:rsidR="00B47108" w:rsidRPr="00160F81">
        <w:rPr>
          <w:sz w:val="26"/>
          <w:szCs w:val="26"/>
        </w:rPr>
        <w:t>should be</w:t>
      </w:r>
      <w:r w:rsidR="009C7B61" w:rsidRPr="00160F81">
        <w:rPr>
          <w:sz w:val="26"/>
          <w:szCs w:val="26"/>
        </w:rPr>
        <w:t xml:space="preserve"> exposed as a</w:t>
      </w:r>
      <w:r w:rsidR="001D09B6" w:rsidRPr="00160F81">
        <w:rPr>
          <w:sz w:val="26"/>
          <w:szCs w:val="26"/>
        </w:rPr>
        <w:t xml:space="preserve"> revolting</w:t>
      </w:r>
      <w:r w:rsidR="009C7B61" w:rsidRPr="00160F81">
        <w:rPr>
          <w:sz w:val="26"/>
          <w:szCs w:val="26"/>
        </w:rPr>
        <w:t xml:space="preserve"> expression of hatred</w:t>
      </w:r>
      <w:r w:rsidR="00A32CD4" w:rsidRPr="00160F81">
        <w:rPr>
          <w:sz w:val="26"/>
          <w:szCs w:val="26"/>
        </w:rPr>
        <w:t>, depended upon the political undertones of th</w:t>
      </w:r>
      <w:r w:rsidR="0067794C" w:rsidRPr="00160F81">
        <w:rPr>
          <w:sz w:val="26"/>
          <w:szCs w:val="26"/>
        </w:rPr>
        <w:t>at</w:t>
      </w:r>
      <w:r w:rsidR="00A32CD4" w:rsidRPr="00160F81">
        <w:rPr>
          <w:sz w:val="26"/>
          <w:szCs w:val="26"/>
        </w:rPr>
        <w:t xml:space="preserve"> specific Psalm</w:t>
      </w:r>
      <w:r w:rsidR="00323B7A" w:rsidRPr="00160F81">
        <w:rPr>
          <w:sz w:val="26"/>
          <w:szCs w:val="26"/>
        </w:rPr>
        <w:t xml:space="preserve"> and not compatible with love your neighbour or applicable to modern society</w:t>
      </w:r>
      <w:r w:rsidR="009C7B61" w:rsidRPr="00160F81">
        <w:rPr>
          <w:sz w:val="26"/>
          <w:szCs w:val="26"/>
        </w:rPr>
        <w:t>.</w:t>
      </w:r>
    </w:p>
    <w:p w14:paraId="008B51A3" w14:textId="5BE9E955" w:rsidR="00F3087C" w:rsidRPr="004C7D8A" w:rsidRDefault="00CC1A85" w:rsidP="004C7D8A">
      <w:pPr>
        <w:spacing w:before="200" w:after="200"/>
        <w:ind w:left="720" w:hanging="720"/>
        <w:rPr>
          <w:b/>
          <w:bCs/>
          <w:sz w:val="26"/>
          <w:szCs w:val="26"/>
        </w:rPr>
      </w:pPr>
      <w:r w:rsidRPr="004C7D8A">
        <w:rPr>
          <w:b/>
          <w:bCs/>
          <w:sz w:val="26"/>
          <w:szCs w:val="26"/>
        </w:rPr>
        <w:t>4</w:t>
      </w:r>
      <w:r w:rsidR="00F3087C" w:rsidRPr="004C7D8A">
        <w:rPr>
          <w:b/>
          <w:bCs/>
          <w:sz w:val="26"/>
          <w:szCs w:val="26"/>
        </w:rPr>
        <w:tab/>
        <w:t xml:space="preserve">How </w:t>
      </w:r>
      <w:r w:rsidRPr="004C7D8A">
        <w:rPr>
          <w:b/>
          <w:bCs/>
          <w:sz w:val="26"/>
          <w:szCs w:val="26"/>
        </w:rPr>
        <w:t>D</w:t>
      </w:r>
      <w:r w:rsidR="00F3087C" w:rsidRPr="004C7D8A">
        <w:rPr>
          <w:b/>
          <w:bCs/>
          <w:sz w:val="26"/>
          <w:szCs w:val="26"/>
        </w:rPr>
        <w:t xml:space="preserve">oes </w:t>
      </w:r>
      <w:r w:rsidRPr="004C7D8A">
        <w:rPr>
          <w:b/>
          <w:bCs/>
          <w:sz w:val="26"/>
          <w:szCs w:val="26"/>
        </w:rPr>
        <w:t>“L</w:t>
      </w:r>
      <w:r w:rsidR="00F3087C" w:rsidRPr="004C7D8A">
        <w:rPr>
          <w:b/>
          <w:bCs/>
          <w:sz w:val="26"/>
          <w:szCs w:val="26"/>
        </w:rPr>
        <w:t xml:space="preserve">ove </w:t>
      </w:r>
      <w:r w:rsidR="00EC0989" w:rsidRPr="004C7D8A">
        <w:rPr>
          <w:b/>
          <w:bCs/>
          <w:sz w:val="26"/>
          <w:szCs w:val="26"/>
        </w:rPr>
        <w:t>your</w:t>
      </w:r>
      <w:r w:rsidR="00F3087C" w:rsidRPr="004C7D8A">
        <w:rPr>
          <w:b/>
          <w:bCs/>
          <w:sz w:val="26"/>
          <w:szCs w:val="26"/>
        </w:rPr>
        <w:t xml:space="preserve"> </w:t>
      </w:r>
      <w:r w:rsidRPr="004C7D8A">
        <w:rPr>
          <w:b/>
          <w:bCs/>
          <w:sz w:val="26"/>
          <w:szCs w:val="26"/>
        </w:rPr>
        <w:t>N</w:t>
      </w:r>
      <w:r w:rsidR="00F3087C" w:rsidRPr="004C7D8A">
        <w:rPr>
          <w:b/>
          <w:bCs/>
          <w:sz w:val="26"/>
          <w:szCs w:val="26"/>
        </w:rPr>
        <w:t>eighbour</w:t>
      </w:r>
      <w:r w:rsidRPr="004C7D8A">
        <w:rPr>
          <w:b/>
          <w:bCs/>
          <w:sz w:val="26"/>
          <w:szCs w:val="26"/>
        </w:rPr>
        <w:t>”</w:t>
      </w:r>
      <w:r w:rsidR="00F3087C" w:rsidRPr="004C7D8A">
        <w:rPr>
          <w:b/>
          <w:bCs/>
          <w:sz w:val="26"/>
          <w:szCs w:val="26"/>
        </w:rPr>
        <w:t xml:space="preserve"> </w:t>
      </w:r>
      <w:r w:rsidRPr="004C7D8A">
        <w:rPr>
          <w:b/>
          <w:bCs/>
          <w:sz w:val="26"/>
          <w:szCs w:val="26"/>
        </w:rPr>
        <w:t>A</w:t>
      </w:r>
      <w:r w:rsidR="00F3087C" w:rsidRPr="004C7D8A">
        <w:rPr>
          <w:b/>
          <w:bCs/>
          <w:sz w:val="26"/>
          <w:szCs w:val="26"/>
        </w:rPr>
        <w:t xml:space="preserve">pply to the </w:t>
      </w:r>
      <w:r w:rsidRPr="004C7D8A">
        <w:rPr>
          <w:b/>
          <w:bCs/>
          <w:sz w:val="26"/>
          <w:szCs w:val="26"/>
        </w:rPr>
        <w:t>W</w:t>
      </w:r>
      <w:r w:rsidR="00F3087C" w:rsidRPr="004C7D8A">
        <w:rPr>
          <w:b/>
          <w:bCs/>
          <w:sz w:val="26"/>
          <w:szCs w:val="26"/>
        </w:rPr>
        <w:t>ilderness?</w:t>
      </w:r>
    </w:p>
    <w:p w14:paraId="7BC77842" w14:textId="088F9A47" w:rsidR="003C07AB" w:rsidRPr="00160F81" w:rsidRDefault="0084393E" w:rsidP="00160F81">
      <w:pPr>
        <w:spacing w:before="200" w:after="200"/>
        <w:ind w:firstLine="0"/>
        <w:rPr>
          <w:sz w:val="26"/>
          <w:szCs w:val="26"/>
        </w:rPr>
      </w:pPr>
      <w:r w:rsidRPr="00160F81">
        <w:rPr>
          <w:sz w:val="26"/>
          <w:szCs w:val="26"/>
        </w:rPr>
        <w:t>This bring</w:t>
      </w:r>
      <w:r w:rsidR="00006D94" w:rsidRPr="00160F81">
        <w:rPr>
          <w:sz w:val="26"/>
          <w:szCs w:val="26"/>
        </w:rPr>
        <w:t>s</w:t>
      </w:r>
      <w:r w:rsidRPr="00160F81">
        <w:rPr>
          <w:sz w:val="26"/>
          <w:szCs w:val="26"/>
        </w:rPr>
        <w:t xml:space="preserve"> us to the negative concept of wilderness in the </w:t>
      </w:r>
      <w:r w:rsidR="00160F81">
        <w:rPr>
          <w:sz w:val="26"/>
          <w:szCs w:val="26"/>
        </w:rPr>
        <w:t>OT</w:t>
      </w:r>
      <w:r w:rsidRPr="00160F81">
        <w:rPr>
          <w:sz w:val="26"/>
          <w:szCs w:val="26"/>
        </w:rPr>
        <w:t xml:space="preserve">. Can the ethical principle of </w:t>
      </w:r>
      <w:r w:rsidR="0009632B">
        <w:rPr>
          <w:sz w:val="26"/>
          <w:szCs w:val="26"/>
        </w:rPr>
        <w:t>“</w:t>
      </w:r>
      <w:r w:rsidRPr="00160F81">
        <w:rPr>
          <w:sz w:val="26"/>
          <w:szCs w:val="26"/>
        </w:rPr>
        <w:t>love your neighbour</w:t>
      </w:r>
      <w:r w:rsidR="0009632B">
        <w:rPr>
          <w:sz w:val="26"/>
          <w:szCs w:val="26"/>
        </w:rPr>
        <w:t>”</w:t>
      </w:r>
      <w:r w:rsidRPr="00160F81">
        <w:rPr>
          <w:sz w:val="26"/>
          <w:szCs w:val="26"/>
        </w:rPr>
        <w:t xml:space="preserve"> also be applied to this issue? A related question would be if the wilderness and its plant and animal inhabitants can be personalised to such an extent that they can be regarded as our neighbour? </w:t>
      </w:r>
      <w:r w:rsidR="003B6AF0" w:rsidRPr="00160F81">
        <w:rPr>
          <w:sz w:val="26"/>
          <w:szCs w:val="26"/>
        </w:rPr>
        <w:t>It seems that in a quest to avoid an anthropocentric view</w:t>
      </w:r>
      <w:r w:rsidR="002056D5" w:rsidRPr="00160F81">
        <w:rPr>
          <w:sz w:val="26"/>
          <w:szCs w:val="26"/>
        </w:rPr>
        <w:t>,</w:t>
      </w:r>
      <w:r w:rsidR="003B6AF0" w:rsidRPr="00160F81">
        <w:rPr>
          <w:sz w:val="26"/>
          <w:szCs w:val="26"/>
        </w:rPr>
        <w:t xml:space="preserve"> the Earth </w:t>
      </w:r>
      <w:r w:rsidR="005444FA" w:rsidRPr="00160F81">
        <w:rPr>
          <w:sz w:val="26"/>
          <w:szCs w:val="26"/>
        </w:rPr>
        <w:t>Bible</w:t>
      </w:r>
      <w:r w:rsidR="003B6AF0" w:rsidRPr="00160F81">
        <w:rPr>
          <w:sz w:val="26"/>
          <w:szCs w:val="26"/>
        </w:rPr>
        <w:t xml:space="preserve"> Project </w:t>
      </w:r>
      <w:r w:rsidR="005444FA" w:rsidRPr="00160F81">
        <w:rPr>
          <w:sz w:val="26"/>
          <w:szCs w:val="26"/>
        </w:rPr>
        <w:t xml:space="preserve">and their proposal of eco-justice principles </w:t>
      </w:r>
      <w:r w:rsidR="003B6AF0" w:rsidRPr="00160F81">
        <w:rPr>
          <w:sz w:val="26"/>
          <w:szCs w:val="26"/>
        </w:rPr>
        <w:t xml:space="preserve">would support such a </w:t>
      </w:r>
      <w:commentRangeStart w:id="5"/>
      <w:r w:rsidR="003B6AF0" w:rsidRPr="00160F81">
        <w:rPr>
          <w:sz w:val="26"/>
          <w:szCs w:val="26"/>
        </w:rPr>
        <w:t>notion</w:t>
      </w:r>
      <w:commentRangeEnd w:id="5"/>
      <w:r w:rsidR="00E3337A">
        <w:rPr>
          <w:rStyle w:val="CommentReference"/>
          <w:rFonts w:ascii="Calibri" w:eastAsia="Calibri" w:hAnsi="Calibri" w:cs="Times New Roman"/>
          <w:lang w:bidi="ar-SA"/>
        </w:rPr>
        <w:commentReference w:id="5"/>
      </w:r>
      <w:r w:rsidR="00831ADB" w:rsidRPr="00160F81">
        <w:rPr>
          <w:sz w:val="26"/>
          <w:szCs w:val="26"/>
        </w:rPr>
        <w:t>.</w:t>
      </w:r>
      <w:r w:rsidR="002404C6" w:rsidRPr="00160F81">
        <w:rPr>
          <w:rStyle w:val="FootnoteReference"/>
          <w:sz w:val="26"/>
          <w:szCs w:val="26"/>
        </w:rPr>
        <w:footnoteReference w:id="40"/>
      </w:r>
      <w:r w:rsidR="003B6AF0" w:rsidRPr="00160F81">
        <w:rPr>
          <w:sz w:val="26"/>
          <w:szCs w:val="26"/>
        </w:rPr>
        <w:t xml:space="preserve"> </w:t>
      </w:r>
      <w:r w:rsidR="009F4F1E" w:rsidRPr="00160F81">
        <w:rPr>
          <w:sz w:val="26"/>
          <w:szCs w:val="26"/>
        </w:rPr>
        <w:t>Although this is a laudable attempt by the</w:t>
      </w:r>
      <w:r w:rsidR="00AC7105" w:rsidRPr="00160F81">
        <w:rPr>
          <w:sz w:val="26"/>
          <w:szCs w:val="26"/>
        </w:rPr>
        <w:t>se authors</w:t>
      </w:r>
      <w:r w:rsidR="009F4F1E" w:rsidRPr="00160F81">
        <w:rPr>
          <w:sz w:val="26"/>
          <w:szCs w:val="26"/>
        </w:rPr>
        <w:t xml:space="preserve">, I think it is stretching the concept of justice and love one’s neighbour a bit </w:t>
      </w:r>
      <w:r w:rsidR="003308FC" w:rsidRPr="00160F81">
        <w:rPr>
          <w:sz w:val="26"/>
          <w:szCs w:val="26"/>
        </w:rPr>
        <w:t xml:space="preserve">too </w:t>
      </w:r>
      <w:r w:rsidR="009F4F1E" w:rsidRPr="00160F81">
        <w:rPr>
          <w:sz w:val="26"/>
          <w:szCs w:val="26"/>
        </w:rPr>
        <w:t xml:space="preserve">far. </w:t>
      </w:r>
      <w:r w:rsidR="00EC314C" w:rsidRPr="00160F81">
        <w:rPr>
          <w:sz w:val="26"/>
          <w:szCs w:val="26"/>
        </w:rPr>
        <w:t>To personalise the Earth and give it a voice like a human, may be a</w:t>
      </w:r>
      <w:r w:rsidR="008B4825" w:rsidRPr="00160F81">
        <w:rPr>
          <w:sz w:val="26"/>
          <w:szCs w:val="26"/>
        </w:rPr>
        <w:t xml:space="preserve">n effective way of </w:t>
      </w:r>
      <w:r w:rsidR="0009632B">
        <w:rPr>
          <w:sz w:val="26"/>
          <w:szCs w:val="26"/>
        </w:rPr>
        <w:t>“</w:t>
      </w:r>
      <w:r w:rsidR="008B4825" w:rsidRPr="00160F81">
        <w:rPr>
          <w:sz w:val="26"/>
          <w:szCs w:val="26"/>
        </w:rPr>
        <w:t>selling</w:t>
      </w:r>
      <w:r w:rsidR="0009632B">
        <w:rPr>
          <w:sz w:val="26"/>
          <w:szCs w:val="26"/>
        </w:rPr>
        <w:t>”</w:t>
      </w:r>
      <w:r w:rsidR="008B4825" w:rsidRPr="00160F81">
        <w:rPr>
          <w:sz w:val="26"/>
          <w:szCs w:val="26"/>
        </w:rPr>
        <w:t xml:space="preserve"> the concept to a wider audience</w:t>
      </w:r>
      <w:r w:rsidR="003C07AB" w:rsidRPr="00160F81">
        <w:rPr>
          <w:sz w:val="26"/>
          <w:szCs w:val="26"/>
        </w:rPr>
        <w:t xml:space="preserve">, but may not be convincing to </w:t>
      </w:r>
      <w:r w:rsidR="0009632B">
        <w:rPr>
          <w:sz w:val="26"/>
          <w:szCs w:val="26"/>
        </w:rPr>
        <w:t>“</w:t>
      </w:r>
      <w:r w:rsidR="003C07AB" w:rsidRPr="00160F81">
        <w:rPr>
          <w:sz w:val="26"/>
          <w:szCs w:val="26"/>
        </w:rPr>
        <w:t>mainline</w:t>
      </w:r>
      <w:r w:rsidR="0009632B">
        <w:rPr>
          <w:sz w:val="26"/>
          <w:szCs w:val="26"/>
        </w:rPr>
        <w:t>”</w:t>
      </w:r>
      <w:r w:rsidR="003C07AB" w:rsidRPr="00160F81">
        <w:rPr>
          <w:sz w:val="26"/>
          <w:szCs w:val="26"/>
        </w:rPr>
        <w:t xml:space="preserve"> theologians.</w:t>
      </w:r>
    </w:p>
    <w:p w14:paraId="2E5D75F6" w14:textId="310528D5" w:rsidR="0045708B" w:rsidRPr="00160F81" w:rsidRDefault="00760208" w:rsidP="00160F81">
      <w:pPr>
        <w:spacing w:before="200" w:after="200"/>
        <w:rPr>
          <w:sz w:val="26"/>
          <w:szCs w:val="26"/>
        </w:rPr>
      </w:pPr>
      <w:r w:rsidRPr="00160F81">
        <w:rPr>
          <w:sz w:val="26"/>
          <w:szCs w:val="26"/>
        </w:rPr>
        <w:t xml:space="preserve">For this reason, I think it is necessary to again explore the reasons why eco-theologians are so critical of an anthropocentric viewpoint. </w:t>
      </w:r>
      <w:r w:rsidR="00627490" w:rsidRPr="00160F81">
        <w:rPr>
          <w:sz w:val="26"/>
          <w:szCs w:val="26"/>
        </w:rPr>
        <w:t xml:space="preserve">The criticism was largely motivated by the idea that the value of </w:t>
      </w:r>
      <w:r w:rsidR="00A32CD4" w:rsidRPr="00160F81">
        <w:rPr>
          <w:sz w:val="26"/>
          <w:szCs w:val="26"/>
        </w:rPr>
        <w:t>non-human</w:t>
      </w:r>
      <w:r w:rsidR="00627490" w:rsidRPr="00160F81">
        <w:rPr>
          <w:sz w:val="26"/>
          <w:szCs w:val="26"/>
        </w:rPr>
        <w:t xml:space="preserve"> living </w:t>
      </w:r>
      <w:r w:rsidR="00887915" w:rsidRPr="00160F81">
        <w:rPr>
          <w:sz w:val="26"/>
          <w:szCs w:val="26"/>
        </w:rPr>
        <w:t xml:space="preserve">forms such as </w:t>
      </w:r>
      <w:r w:rsidR="00A32CD4" w:rsidRPr="00160F81">
        <w:rPr>
          <w:sz w:val="26"/>
          <w:szCs w:val="26"/>
        </w:rPr>
        <w:t>plants or animals</w:t>
      </w:r>
      <w:r w:rsidR="00627490" w:rsidRPr="00160F81">
        <w:rPr>
          <w:sz w:val="26"/>
          <w:szCs w:val="26"/>
        </w:rPr>
        <w:t xml:space="preserve"> will be devaluated if everything is viewed from a human point of view</w:t>
      </w:r>
      <w:r w:rsidR="0094698E" w:rsidRPr="00160F81">
        <w:rPr>
          <w:sz w:val="26"/>
          <w:szCs w:val="26"/>
        </w:rPr>
        <w:t xml:space="preserve"> only</w:t>
      </w:r>
      <w:r w:rsidR="00627490" w:rsidRPr="00160F81">
        <w:rPr>
          <w:sz w:val="26"/>
          <w:szCs w:val="26"/>
        </w:rPr>
        <w:t xml:space="preserve">. Although this danger </w:t>
      </w:r>
      <w:r w:rsidR="00A32CD4" w:rsidRPr="00160F81">
        <w:rPr>
          <w:sz w:val="26"/>
          <w:szCs w:val="26"/>
        </w:rPr>
        <w:t xml:space="preserve">of devaluation </w:t>
      </w:r>
      <w:r w:rsidR="00627490" w:rsidRPr="00160F81">
        <w:rPr>
          <w:sz w:val="26"/>
          <w:szCs w:val="26"/>
        </w:rPr>
        <w:t xml:space="preserve">is real, one should however ask if anything but a human viewpoint is possible. It is easy for armchair theologians </w:t>
      </w:r>
      <w:r w:rsidR="00756C5B" w:rsidRPr="00160F81">
        <w:rPr>
          <w:sz w:val="26"/>
          <w:szCs w:val="26"/>
        </w:rPr>
        <w:t>to theoretically propose that animals and plants have just as many rights as humans and are equally important, but is it anyth</w:t>
      </w:r>
      <w:r w:rsidR="00CC1A85" w:rsidRPr="00160F81">
        <w:rPr>
          <w:sz w:val="26"/>
          <w:szCs w:val="26"/>
        </w:rPr>
        <w:t>ing more than wishful thinking?</w:t>
      </w:r>
    </w:p>
    <w:p w14:paraId="528338A8" w14:textId="2DFC528A" w:rsidR="006B2F75" w:rsidRPr="00160F81" w:rsidRDefault="00C150F8" w:rsidP="00160F81">
      <w:pPr>
        <w:spacing w:before="200" w:after="200"/>
        <w:rPr>
          <w:sz w:val="26"/>
          <w:szCs w:val="26"/>
        </w:rPr>
      </w:pPr>
      <w:r w:rsidRPr="00160F81">
        <w:rPr>
          <w:sz w:val="26"/>
          <w:szCs w:val="26"/>
        </w:rPr>
        <w:lastRenderedPageBreak/>
        <w:t>Let</w:t>
      </w:r>
      <w:r w:rsidR="00831ADB" w:rsidRPr="00160F81">
        <w:rPr>
          <w:sz w:val="26"/>
          <w:szCs w:val="26"/>
        </w:rPr>
        <w:t xml:space="preserve"> u</w:t>
      </w:r>
      <w:r w:rsidRPr="00160F81">
        <w:rPr>
          <w:sz w:val="26"/>
          <w:szCs w:val="26"/>
        </w:rPr>
        <w:t xml:space="preserve">s </w:t>
      </w:r>
      <w:r w:rsidR="00887915" w:rsidRPr="00160F81">
        <w:rPr>
          <w:sz w:val="26"/>
          <w:szCs w:val="26"/>
        </w:rPr>
        <w:t xml:space="preserve">take </w:t>
      </w:r>
      <w:r w:rsidR="00304E2A" w:rsidRPr="00160F81">
        <w:rPr>
          <w:sz w:val="26"/>
          <w:szCs w:val="26"/>
        </w:rPr>
        <w:t xml:space="preserve">the </w:t>
      </w:r>
      <w:r w:rsidRPr="00160F81">
        <w:rPr>
          <w:sz w:val="26"/>
          <w:szCs w:val="26"/>
        </w:rPr>
        <w:t xml:space="preserve">practical </w:t>
      </w:r>
      <w:r w:rsidR="00887915" w:rsidRPr="00160F81">
        <w:rPr>
          <w:sz w:val="26"/>
          <w:szCs w:val="26"/>
        </w:rPr>
        <w:t xml:space="preserve">and common </w:t>
      </w:r>
      <w:r w:rsidRPr="00160F81">
        <w:rPr>
          <w:sz w:val="26"/>
          <w:szCs w:val="26"/>
        </w:rPr>
        <w:t>example</w:t>
      </w:r>
      <w:r w:rsidR="00887915" w:rsidRPr="00160F81">
        <w:rPr>
          <w:sz w:val="26"/>
          <w:szCs w:val="26"/>
        </w:rPr>
        <w:t xml:space="preserve"> of </w:t>
      </w:r>
      <w:r w:rsidR="00824495" w:rsidRPr="00160F81">
        <w:rPr>
          <w:sz w:val="26"/>
          <w:szCs w:val="26"/>
        </w:rPr>
        <w:t xml:space="preserve">a group of </w:t>
      </w:r>
      <w:r w:rsidR="0045708B" w:rsidRPr="00160F81">
        <w:rPr>
          <w:sz w:val="26"/>
          <w:szCs w:val="26"/>
        </w:rPr>
        <w:t>tourists</w:t>
      </w:r>
      <w:r w:rsidR="00A32CD4" w:rsidRPr="00160F81">
        <w:rPr>
          <w:sz w:val="26"/>
          <w:szCs w:val="26"/>
        </w:rPr>
        <w:t>,</w:t>
      </w:r>
      <w:r w:rsidR="00824495" w:rsidRPr="00160F81">
        <w:rPr>
          <w:sz w:val="26"/>
          <w:szCs w:val="26"/>
        </w:rPr>
        <w:t xml:space="preserve"> hiking </w:t>
      </w:r>
      <w:r w:rsidR="00626A0B" w:rsidRPr="00160F81">
        <w:rPr>
          <w:sz w:val="26"/>
          <w:szCs w:val="26"/>
        </w:rPr>
        <w:t xml:space="preserve">with a game ranger </w:t>
      </w:r>
      <w:r w:rsidR="00824495" w:rsidRPr="00160F81">
        <w:rPr>
          <w:sz w:val="26"/>
          <w:szCs w:val="26"/>
        </w:rPr>
        <w:t>in a</w:t>
      </w:r>
      <w:r w:rsidR="00304E2A" w:rsidRPr="00160F81">
        <w:rPr>
          <w:sz w:val="26"/>
          <w:szCs w:val="26"/>
        </w:rPr>
        <w:t xml:space="preserve">n African </w:t>
      </w:r>
      <w:r w:rsidR="00887915" w:rsidRPr="00160F81">
        <w:rPr>
          <w:sz w:val="26"/>
          <w:szCs w:val="26"/>
        </w:rPr>
        <w:t>wild</w:t>
      </w:r>
      <w:r w:rsidR="00304E2A" w:rsidRPr="00160F81">
        <w:rPr>
          <w:sz w:val="26"/>
          <w:szCs w:val="26"/>
        </w:rPr>
        <w:t>erness area</w:t>
      </w:r>
      <w:r w:rsidR="00A32CD4" w:rsidRPr="00160F81">
        <w:rPr>
          <w:sz w:val="26"/>
          <w:szCs w:val="26"/>
        </w:rPr>
        <w:t xml:space="preserve">. If </w:t>
      </w:r>
      <w:r w:rsidR="00824495" w:rsidRPr="00160F81">
        <w:rPr>
          <w:sz w:val="26"/>
          <w:szCs w:val="26"/>
        </w:rPr>
        <w:t>the</w:t>
      </w:r>
      <w:r w:rsidR="00887915" w:rsidRPr="00160F81">
        <w:rPr>
          <w:sz w:val="26"/>
          <w:szCs w:val="26"/>
        </w:rPr>
        <w:t xml:space="preserve"> group is</w:t>
      </w:r>
      <w:r w:rsidR="00824495" w:rsidRPr="00160F81">
        <w:rPr>
          <w:sz w:val="26"/>
          <w:szCs w:val="26"/>
        </w:rPr>
        <w:t xml:space="preserve"> charged by an elephant </w:t>
      </w:r>
      <w:r w:rsidR="00A32CD4" w:rsidRPr="00160F81">
        <w:rPr>
          <w:sz w:val="26"/>
          <w:szCs w:val="26"/>
        </w:rPr>
        <w:t xml:space="preserve">and it is not possible to divert the elephant or run away </w:t>
      </w:r>
      <w:r w:rsidR="0045708B" w:rsidRPr="00160F81">
        <w:rPr>
          <w:sz w:val="26"/>
          <w:szCs w:val="26"/>
        </w:rPr>
        <w:t xml:space="preserve">from it, </w:t>
      </w:r>
      <w:r w:rsidR="00A32CD4" w:rsidRPr="00160F81">
        <w:rPr>
          <w:sz w:val="26"/>
          <w:szCs w:val="26"/>
        </w:rPr>
        <w:t xml:space="preserve">what should the game ranger do if </w:t>
      </w:r>
      <w:r w:rsidR="00824495" w:rsidRPr="00160F81">
        <w:rPr>
          <w:sz w:val="26"/>
          <w:szCs w:val="26"/>
        </w:rPr>
        <w:t>it comes down to a choice b</w:t>
      </w:r>
      <w:r w:rsidR="00626A0B" w:rsidRPr="00160F81">
        <w:rPr>
          <w:sz w:val="26"/>
          <w:szCs w:val="26"/>
        </w:rPr>
        <w:t xml:space="preserve">etween </w:t>
      </w:r>
      <w:r w:rsidR="00824495" w:rsidRPr="00160F81">
        <w:rPr>
          <w:sz w:val="26"/>
          <w:szCs w:val="26"/>
        </w:rPr>
        <w:t>the life of one of the h</w:t>
      </w:r>
      <w:r w:rsidR="00887915" w:rsidRPr="00160F81">
        <w:rPr>
          <w:sz w:val="26"/>
          <w:szCs w:val="26"/>
        </w:rPr>
        <w:t>ikers</w:t>
      </w:r>
      <w:r w:rsidR="00824495" w:rsidRPr="00160F81">
        <w:rPr>
          <w:sz w:val="26"/>
          <w:szCs w:val="26"/>
        </w:rPr>
        <w:t xml:space="preserve"> or the </w:t>
      </w:r>
      <w:r w:rsidR="00A32CD4" w:rsidRPr="00160F81">
        <w:rPr>
          <w:sz w:val="26"/>
          <w:szCs w:val="26"/>
        </w:rPr>
        <w:t>life of the elephant? S</w:t>
      </w:r>
      <w:r w:rsidR="00824495" w:rsidRPr="00160F81">
        <w:rPr>
          <w:sz w:val="26"/>
          <w:szCs w:val="26"/>
        </w:rPr>
        <w:t xml:space="preserve">hould </w:t>
      </w:r>
      <w:r w:rsidR="00A32CD4" w:rsidRPr="00160F81">
        <w:rPr>
          <w:sz w:val="26"/>
          <w:szCs w:val="26"/>
        </w:rPr>
        <w:t xml:space="preserve">the game ranger </w:t>
      </w:r>
      <w:r w:rsidR="00824495" w:rsidRPr="00160F81">
        <w:rPr>
          <w:sz w:val="26"/>
          <w:szCs w:val="26"/>
        </w:rPr>
        <w:t>shoot the elephant</w:t>
      </w:r>
      <w:r w:rsidR="00626A0B" w:rsidRPr="00160F81">
        <w:rPr>
          <w:sz w:val="26"/>
          <w:szCs w:val="26"/>
        </w:rPr>
        <w:t>,</w:t>
      </w:r>
      <w:r w:rsidR="00824495" w:rsidRPr="00160F81">
        <w:rPr>
          <w:sz w:val="26"/>
          <w:szCs w:val="26"/>
        </w:rPr>
        <w:t xml:space="preserve"> or allow it to kill one of the h</w:t>
      </w:r>
      <w:r w:rsidR="00887915" w:rsidRPr="00160F81">
        <w:rPr>
          <w:sz w:val="26"/>
          <w:szCs w:val="26"/>
        </w:rPr>
        <w:t>umans</w:t>
      </w:r>
      <w:r w:rsidR="00824495" w:rsidRPr="00160F81">
        <w:rPr>
          <w:sz w:val="26"/>
          <w:szCs w:val="26"/>
        </w:rPr>
        <w:t xml:space="preserve">? </w:t>
      </w:r>
      <w:r w:rsidR="00F44DCC" w:rsidRPr="00160F81">
        <w:rPr>
          <w:sz w:val="26"/>
          <w:szCs w:val="26"/>
        </w:rPr>
        <w:t>Of course,</w:t>
      </w:r>
      <w:r w:rsidR="00626A0B" w:rsidRPr="00160F81">
        <w:rPr>
          <w:sz w:val="26"/>
          <w:szCs w:val="26"/>
        </w:rPr>
        <w:t xml:space="preserve"> the game ranger should only shoot the elephant as an absolute last resort and try </w:t>
      </w:r>
      <w:r w:rsidR="00E966FC" w:rsidRPr="00160F81">
        <w:rPr>
          <w:sz w:val="26"/>
          <w:szCs w:val="26"/>
        </w:rPr>
        <w:t>to avoid such a confrontation in the first place</w:t>
      </w:r>
      <w:r w:rsidR="00F44DCC" w:rsidRPr="00160F81">
        <w:rPr>
          <w:sz w:val="26"/>
          <w:szCs w:val="26"/>
        </w:rPr>
        <w:t xml:space="preserve">, but can we really </w:t>
      </w:r>
      <w:r w:rsidR="004B0A6B" w:rsidRPr="00160F81">
        <w:rPr>
          <w:sz w:val="26"/>
          <w:szCs w:val="26"/>
        </w:rPr>
        <w:t xml:space="preserve">argue </w:t>
      </w:r>
      <w:r w:rsidR="00F44DCC" w:rsidRPr="00160F81">
        <w:rPr>
          <w:sz w:val="26"/>
          <w:szCs w:val="26"/>
        </w:rPr>
        <w:t>that the elephant and human</w:t>
      </w:r>
      <w:r w:rsidR="0045708B" w:rsidRPr="00160F81">
        <w:rPr>
          <w:sz w:val="26"/>
          <w:szCs w:val="26"/>
        </w:rPr>
        <w:t>s</w:t>
      </w:r>
      <w:r w:rsidR="00F44DCC" w:rsidRPr="00160F81">
        <w:rPr>
          <w:sz w:val="26"/>
          <w:szCs w:val="26"/>
        </w:rPr>
        <w:t xml:space="preserve"> have the same right to live in a situation</w:t>
      </w:r>
      <w:r w:rsidR="004B0A6B" w:rsidRPr="00160F81">
        <w:rPr>
          <w:sz w:val="26"/>
          <w:szCs w:val="26"/>
        </w:rPr>
        <w:t xml:space="preserve"> like this</w:t>
      </w:r>
      <w:r w:rsidR="00F44DCC" w:rsidRPr="00160F81">
        <w:rPr>
          <w:sz w:val="26"/>
          <w:szCs w:val="26"/>
        </w:rPr>
        <w:t>?</w:t>
      </w:r>
      <w:r w:rsidR="00555250" w:rsidRPr="00160F81">
        <w:rPr>
          <w:rStyle w:val="FootnoteReference"/>
          <w:sz w:val="26"/>
          <w:szCs w:val="26"/>
        </w:rPr>
        <w:footnoteReference w:id="41"/>
      </w:r>
    </w:p>
    <w:p w14:paraId="0F215A27" w14:textId="07C0BC18" w:rsidR="00D454E9" w:rsidRPr="00160F81" w:rsidRDefault="00F44DCC" w:rsidP="00160F81">
      <w:pPr>
        <w:spacing w:before="200" w:after="200"/>
        <w:rPr>
          <w:sz w:val="26"/>
          <w:szCs w:val="26"/>
        </w:rPr>
      </w:pPr>
      <w:r w:rsidRPr="00160F81">
        <w:rPr>
          <w:sz w:val="26"/>
          <w:szCs w:val="26"/>
        </w:rPr>
        <w:t xml:space="preserve">The unpalatable fact of life is that no animals or humans can stay alive without killing other living beings, that is, either pathogens, plants, or other animals. At the most one could use fuzzy logic by saying that it becomes increasingly unacceptable to kill </w:t>
      </w:r>
      <w:r w:rsidR="00887915" w:rsidRPr="00160F81">
        <w:rPr>
          <w:sz w:val="26"/>
          <w:szCs w:val="26"/>
        </w:rPr>
        <w:t xml:space="preserve">living things </w:t>
      </w:r>
      <w:r w:rsidRPr="00160F81">
        <w:rPr>
          <w:sz w:val="26"/>
          <w:szCs w:val="26"/>
        </w:rPr>
        <w:t xml:space="preserve">as one moves from plants to higher animals, to sentient beings, to humans. </w:t>
      </w:r>
      <w:r w:rsidR="0087547A" w:rsidRPr="00160F81">
        <w:rPr>
          <w:sz w:val="26"/>
          <w:szCs w:val="26"/>
        </w:rPr>
        <w:t xml:space="preserve">But killing other humans would always be judged </w:t>
      </w:r>
      <w:r w:rsidR="006B2F75" w:rsidRPr="00160F81">
        <w:rPr>
          <w:sz w:val="26"/>
          <w:szCs w:val="26"/>
        </w:rPr>
        <w:t xml:space="preserve">by </w:t>
      </w:r>
      <w:r w:rsidR="0045708B" w:rsidRPr="00160F81">
        <w:rPr>
          <w:sz w:val="26"/>
          <w:szCs w:val="26"/>
        </w:rPr>
        <w:t>us</w:t>
      </w:r>
      <w:r w:rsidR="006B2F75" w:rsidRPr="00160F81">
        <w:rPr>
          <w:sz w:val="26"/>
          <w:szCs w:val="26"/>
        </w:rPr>
        <w:t xml:space="preserve"> </w:t>
      </w:r>
      <w:r w:rsidR="0087547A" w:rsidRPr="00160F81">
        <w:rPr>
          <w:sz w:val="26"/>
          <w:szCs w:val="26"/>
        </w:rPr>
        <w:t xml:space="preserve">as more wrong than killing </w:t>
      </w:r>
      <w:r w:rsidR="006B2F75" w:rsidRPr="00160F81">
        <w:rPr>
          <w:sz w:val="26"/>
          <w:szCs w:val="26"/>
        </w:rPr>
        <w:t xml:space="preserve">plants or </w:t>
      </w:r>
      <w:r w:rsidR="0087547A" w:rsidRPr="00160F81">
        <w:rPr>
          <w:sz w:val="26"/>
          <w:szCs w:val="26"/>
        </w:rPr>
        <w:t xml:space="preserve">animals. The idea of </w:t>
      </w:r>
      <w:r w:rsidR="00E37B47" w:rsidRPr="00160F81">
        <w:rPr>
          <w:sz w:val="26"/>
          <w:szCs w:val="26"/>
        </w:rPr>
        <w:t>giving equal rights to nature, animals and humans is therefore nothing more than an unrealistic pipe dream. Should we not rather accept our anthropocentric view and use that as the basis for our argument</w:t>
      </w:r>
      <w:r w:rsidR="002A3AD5" w:rsidRPr="00160F81">
        <w:rPr>
          <w:sz w:val="26"/>
          <w:szCs w:val="26"/>
        </w:rPr>
        <w:t>?</w:t>
      </w:r>
      <w:r w:rsidR="00930277" w:rsidRPr="00160F81">
        <w:rPr>
          <w:sz w:val="26"/>
          <w:szCs w:val="26"/>
        </w:rPr>
        <w:t xml:space="preserve"> </w:t>
      </w:r>
      <w:r w:rsidR="002A3AD5" w:rsidRPr="00160F81">
        <w:rPr>
          <w:sz w:val="26"/>
          <w:szCs w:val="26"/>
        </w:rPr>
        <w:t>A</w:t>
      </w:r>
      <w:r w:rsidR="00930277" w:rsidRPr="00160F81">
        <w:rPr>
          <w:sz w:val="26"/>
          <w:szCs w:val="26"/>
        </w:rPr>
        <w:t>lthough it may sound like vulgar utili</w:t>
      </w:r>
      <w:r w:rsidR="00A96353" w:rsidRPr="00160F81">
        <w:rPr>
          <w:sz w:val="26"/>
          <w:szCs w:val="26"/>
        </w:rPr>
        <w:t>tariani</w:t>
      </w:r>
      <w:r w:rsidR="00930277" w:rsidRPr="00160F81">
        <w:rPr>
          <w:sz w:val="26"/>
          <w:szCs w:val="26"/>
        </w:rPr>
        <w:t>sm</w:t>
      </w:r>
      <w:r w:rsidR="00A96353" w:rsidRPr="00160F81">
        <w:rPr>
          <w:sz w:val="26"/>
          <w:szCs w:val="26"/>
        </w:rPr>
        <w:t xml:space="preserve"> to idealists, or </w:t>
      </w:r>
      <w:r w:rsidR="001D030C" w:rsidRPr="00160F81">
        <w:rPr>
          <w:sz w:val="26"/>
          <w:szCs w:val="26"/>
        </w:rPr>
        <w:t>may be criticised as judging the worth of everything only in terms of its usefulness to humans</w:t>
      </w:r>
      <w:r w:rsidR="002A3AD5" w:rsidRPr="00160F81">
        <w:rPr>
          <w:sz w:val="26"/>
          <w:szCs w:val="26"/>
        </w:rPr>
        <w:t>, it may be more effective and convincing than sentimental proposals about the int</w:t>
      </w:r>
      <w:r w:rsidR="00CC1A85" w:rsidRPr="00160F81">
        <w:rPr>
          <w:sz w:val="26"/>
          <w:szCs w:val="26"/>
        </w:rPr>
        <w:t>rinsic value of the wilderness.</w:t>
      </w:r>
    </w:p>
    <w:p w14:paraId="0D8C4AD6" w14:textId="538E1139" w:rsidR="00A17B93" w:rsidRPr="00160F81" w:rsidRDefault="00D454E9" w:rsidP="00160F81">
      <w:pPr>
        <w:spacing w:before="200" w:after="200"/>
        <w:rPr>
          <w:sz w:val="26"/>
          <w:szCs w:val="26"/>
        </w:rPr>
      </w:pPr>
      <w:r w:rsidRPr="00160F81">
        <w:rPr>
          <w:sz w:val="26"/>
          <w:szCs w:val="26"/>
        </w:rPr>
        <w:t>According to my thinking</w:t>
      </w:r>
      <w:r w:rsidR="006B2F75" w:rsidRPr="00160F81">
        <w:rPr>
          <w:sz w:val="26"/>
          <w:szCs w:val="26"/>
        </w:rPr>
        <w:t>,</w:t>
      </w:r>
      <w:r w:rsidRPr="00160F81">
        <w:rPr>
          <w:sz w:val="26"/>
          <w:szCs w:val="26"/>
        </w:rPr>
        <w:t xml:space="preserve"> eco-theologians can argue convincingly that </w:t>
      </w:r>
      <w:r w:rsidR="0009632B">
        <w:rPr>
          <w:sz w:val="26"/>
          <w:szCs w:val="26"/>
        </w:rPr>
        <w:t>“</w:t>
      </w:r>
      <w:r w:rsidRPr="00160F81">
        <w:rPr>
          <w:sz w:val="26"/>
          <w:szCs w:val="26"/>
        </w:rPr>
        <w:t>love your neighbour as yourself</w:t>
      </w:r>
      <w:r w:rsidR="0009632B">
        <w:rPr>
          <w:sz w:val="26"/>
          <w:szCs w:val="26"/>
        </w:rPr>
        <w:t>”</w:t>
      </w:r>
      <w:r w:rsidRPr="00160F81">
        <w:rPr>
          <w:sz w:val="26"/>
          <w:szCs w:val="26"/>
        </w:rPr>
        <w:t xml:space="preserve"> should also apply to your neighbour’s utilisation and enjoyment of nature</w:t>
      </w:r>
      <w:r w:rsidR="00BC0C10" w:rsidRPr="00160F81">
        <w:rPr>
          <w:sz w:val="26"/>
          <w:szCs w:val="26"/>
        </w:rPr>
        <w:t xml:space="preserve"> and that </w:t>
      </w:r>
      <w:r w:rsidR="0009632B">
        <w:rPr>
          <w:sz w:val="26"/>
          <w:szCs w:val="26"/>
        </w:rPr>
        <w:t>“</w:t>
      </w:r>
      <w:r w:rsidR="006B2F75" w:rsidRPr="00160F81">
        <w:rPr>
          <w:sz w:val="26"/>
          <w:szCs w:val="26"/>
        </w:rPr>
        <w:t>your neighbour</w:t>
      </w:r>
      <w:r w:rsidR="0009632B">
        <w:rPr>
          <w:sz w:val="26"/>
          <w:szCs w:val="26"/>
        </w:rPr>
        <w:t>”</w:t>
      </w:r>
      <w:r w:rsidR="006B2F75" w:rsidRPr="00160F81">
        <w:rPr>
          <w:sz w:val="26"/>
          <w:szCs w:val="26"/>
        </w:rPr>
        <w:t xml:space="preserve"> </w:t>
      </w:r>
      <w:r w:rsidR="00BC0C10" w:rsidRPr="00160F81">
        <w:rPr>
          <w:sz w:val="26"/>
          <w:szCs w:val="26"/>
        </w:rPr>
        <w:t>includes future generations</w:t>
      </w:r>
      <w:r w:rsidRPr="00160F81">
        <w:rPr>
          <w:sz w:val="26"/>
          <w:szCs w:val="26"/>
        </w:rPr>
        <w:t>.</w:t>
      </w:r>
      <w:r w:rsidR="00BC0C10" w:rsidRPr="00160F81">
        <w:rPr>
          <w:sz w:val="26"/>
          <w:szCs w:val="26"/>
        </w:rPr>
        <w:t xml:space="preserve"> It is a well-recognised ecological concept that all </w:t>
      </w:r>
      <w:r w:rsidR="0045708B" w:rsidRPr="00160F81">
        <w:rPr>
          <w:sz w:val="26"/>
          <w:szCs w:val="26"/>
        </w:rPr>
        <w:t xml:space="preserve">life on earth is linked with </w:t>
      </w:r>
      <w:r w:rsidR="00BC0C10" w:rsidRPr="00160F81">
        <w:rPr>
          <w:sz w:val="26"/>
          <w:szCs w:val="26"/>
        </w:rPr>
        <w:t>nature</w:t>
      </w:r>
      <w:r w:rsidR="0045708B" w:rsidRPr="00160F81">
        <w:rPr>
          <w:sz w:val="26"/>
          <w:szCs w:val="26"/>
        </w:rPr>
        <w:t xml:space="preserve"> (and the wilderness) </w:t>
      </w:r>
      <w:r w:rsidR="00BC0C10" w:rsidRPr="00160F81">
        <w:rPr>
          <w:sz w:val="26"/>
          <w:szCs w:val="26"/>
        </w:rPr>
        <w:t xml:space="preserve">within </w:t>
      </w:r>
      <w:r w:rsidR="006B2F75" w:rsidRPr="00160F81">
        <w:rPr>
          <w:sz w:val="26"/>
          <w:szCs w:val="26"/>
        </w:rPr>
        <w:t xml:space="preserve">one </w:t>
      </w:r>
      <w:r w:rsidR="00BC0C10" w:rsidRPr="00160F81">
        <w:rPr>
          <w:sz w:val="26"/>
          <w:szCs w:val="26"/>
        </w:rPr>
        <w:t>interdependent system. Without plants</w:t>
      </w:r>
      <w:r w:rsidR="006B2F75" w:rsidRPr="00160F81">
        <w:rPr>
          <w:sz w:val="26"/>
          <w:szCs w:val="26"/>
        </w:rPr>
        <w:t>,</w:t>
      </w:r>
      <w:r w:rsidR="00BC0C10" w:rsidRPr="00160F81">
        <w:rPr>
          <w:sz w:val="26"/>
          <w:szCs w:val="26"/>
        </w:rPr>
        <w:t xml:space="preserve"> humans and animals would have no food or oxygen</w:t>
      </w:r>
      <w:r w:rsidR="006B2F75" w:rsidRPr="00160F81">
        <w:rPr>
          <w:sz w:val="26"/>
          <w:szCs w:val="26"/>
        </w:rPr>
        <w:t>.</w:t>
      </w:r>
      <w:r w:rsidR="00BC0C10" w:rsidRPr="00160F81">
        <w:rPr>
          <w:sz w:val="26"/>
          <w:szCs w:val="26"/>
        </w:rPr>
        <w:t xml:space="preserve"> </w:t>
      </w:r>
      <w:r w:rsidR="006B2F75" w:rsidRPr="00160F81">
        <w:rPr>
          <w:sz w:val="26"/>
          <w:szCs w:val="26"/>
        </w:rPr>
        <w:t>W</w:t>
      </w:r>
      <w:r w:rsidR="00BC0C10" w:rsidRPr="00160F81">
        <w:rPr>
          <w:sz w:val="26"/>
          <w:szCs w:val="26"/>
        </w:rPr>
        <w:t>ithout animals</w:t>
      </w:r>
      <w:r w:rsidR="006B2F75" w:rsidRPr="00160F81">
        <w:rPr>
          <w:sz w:val="26"/>
          <w:szCs w:val="26"/>
        </w:rPr>
        <w:t>,</w:t>
      </w:r>
      <w:r w:rsidR="00BC0C10" w:rsidRPr="00160F81">
        <w:rPr>
          <w:sz w:val="26"/>
          <w:szCs w:val="26"/>
        </w:rPr>
        <w:t xml:space="preserve"> the ex</w:t>
      </w:r>
      <w:r w:rsidR="006B2F75" w:rsidRPr="00160F81">
        <w:rPr>
          <w:sz w:val="26"/>
          <w:szCs w:val="26"/>
        </w:rPr>
        <w:t xml:space="preserve">istence of many plants would become impossible, </w:t>
      </w:r>
      <w:r w:rsidR="00BC0C10" w:rsidRPr="00160F81">
        <w:rPr>
          <w:sz w:val="26"/>
          <w:szCs w:val="26"/>
        </w:rPr>
        <w:t xml:space="preserve">because </w:t>
      </w:r>
      <w:r w:rsidR="0045708B" w:rsidRPr="00160F81">
        <w:rPr>
          <w:sz w:val="26"/>
          <w:szCs w:val="26"/>
        </w:rPr>
        <w:t xml:space="preserve">many of them </w:t>
      </w:r>
      <w:r w:rsidR="00BC0C10" w:rsidRPr="00160F81">
        <w:rPr>
          <w:sz w:val="26"/>
          <w:szCs w:val="26"/>
        </w:rPr>
        <w:t xml:space="preserve">depend on animal pollination, dispersal of seeds and the carbon dioxide produced by </w:t>
      </w:r>
      <w:r w:rsidR="00DB2B35" w:rsidRPr="00160F81">
        <w:rPr>
          <w:sz w:val="26"/>
          <w:szCs w:val="26"/>
        </w:rPr>
        <w:t xml:space="preserve">such </w:t>
      </w:r>
      <w:r w:rsidR="00CC1A85" w:rsidRPr="00160F81">
        <w:rPr>
          <w:sz w:val="26"/>
          <w:szCs w:val="26"/>
        </w:rPr>
        <w:t>animals.</w:t>
      </w:r>
    </w:p>
    <w:p w14:paraId="5A1F9DDA" w14:textId="1E3EAF1C" w:rsidR="00AC7105" w:rsidRPr="00160F81" w:rsidRDefault="00A17B93" w:rsidP="00160F81">
      <w:pPr>
        <w:spacing w:before="200" w:after="200"/>
        <w:rPr>
          <w:sz w:val="26"/>
          <w:szCs w:val="26"/>
        </w:rPr>
      </w:pPr>
      <w:r w:rsidRPr="00160F81">
        <w:rPr>
          <w:sz w:val="26"/>
          <w:szCs w:val="26"/>
        </w:rPr>
        <w:t>If this concept of the interlinkage of all life, including human life, is acknowledged</w:t>
      </w:r>
      <w:r w:rsidR="00A5267F" w:rsidRPr="00160F81">
        <w:rPr>
          <w:sz w:val="26"/>
          <w:szCs w:val="26"/>
        </w:rPr>
        <w:t>,</w:t>
      </w:r>
      <w:r w:rsidRPr="00160F81">
        <w:rPr>
          <w:sz w:val="26"/>
          <w:szCs w:val="26"/>
        </w:rPr>
        <w:t xml:space="preserve"> it logically follows that without </w:t>
      </w:r>
      <w:r w:rsidR="00DB2B35" w:rsidRPr="00160F81">
        <w:rPr>
          <w:sz w:val="26"/>
          <w:szCs w:val="26"/>
        </w:rPr>
        <w:t xml:space="preserve">nature functioning properly </w:t>
      </w:r>
      <w:r w:rsidR="005974E9" w:rsidRPr="00160F81">
        <w:rPr>
          <w:sz w:val="26"/>
          <w:szCs w:val="26"/>
        </w:rPr>
        <w:t xml:space="preserve">(including wilderness areas) </w:t>
      </w:r>
      <w:r w:rsidR="00A5267F" w:rsidRPr="00160F81">
        <w:rPr>
          <w:sz w:val="26"/>
          <w:szCs w:val="26"/>
        </w:rPr>
        <w:t>human life would not be possible. The potential effect of climate change</w:t>
      </w:r>
      <w:r w:rsidR="004D3294" w:rsidRPr="00160F81">
        <w:rPr>
          <w:sz w:val="26"/>
          <w:szCs w:val="26"/>
        </w:rPr>
        <w:t xml:space="preserve"> and running out of fresh</w:t>
      </w:r>
      <w:r w:rsidR="00A5267F" w:rsidRPr="00160F81">
        <w:rPr>
          <w:sz w:val="26"/>
          <w:szCs w:val="26"/>
        </w:rPr>
        <w:t xml:space="preserve"> </w:t>
      </w:r>
      <w:r w:rsidR="004D3294" w:rsidRPr="00160F81">
        <w:rPr>
          <w:sz w:val="26"/>
          <w:szCs w:val="26"/>
        </w:rPr>
        <w:t xml:space="preserve">water </w:t>
      </w:r>
      <w:r w:rsidR="00A737B0" w:rsidRPr="00160F81">
        <w:rPr>
          <w:sz w:val="26"/>
          <w:szCs w:val="26"/>
        </w:rPr>
        <w:t>on</w:t>
      </w:r>
      <w:r w:rsidR="004D3294" w:rsidRPr="00160F81">
        <w:rPr>
          <w:sz w:val="26"/>
          <w:szCs w:val="26"/>
        </w:rPr>
        <w:t xml:space="preserve"> </w:t>
      </w:r>
      <w:r w:rsidR="00A5267F" w:rsidRPr="00160F81">
        <w:rPr>
          <w:sz w:val="26"/>
          <w:szCs w:val="26"/>
        </w:rPr>
        <w:t xml:space="preserve">our future survival </w:t>
      </w:r>
      <w:r w:rsidR="004D3294" w:rsidRPr="00160F81">
        <w:rPr>
          <w:sz w:val="26"/>
          <w:szCs w:val="26"/>
        </w:rPr>
        <w:t>are</w:t>
      </w:r>
      <w:r w:rsidR="00A5267F" w:rsidRPr="00160F81">
        <w:rPr>
          <w:sz w:val="26"/>
          <w:szCs w:val="26"/>
        </w:rPr>
        <w:t xml:space="preserve"> but </w:t>
      </w:r>
      <w:r w:rsidR="004D3294" w:rsidRPr="00160F81">
        <w:rPr>
          <w:sz w:val="26"/>
          <w:szCs w:val="26"/>
        </w:rPr>
        <w:t>two</w:t>
      </w:r>
      <w:r w:rsidR="00A5267F" w:rsidRPr="00160F81">
        <w:rPr>
          <w:sz w:val="26"/>
          <w:szCs w:val="26"/>
        </w:rPr>
        <w:t xml:space="preserve"> example</w:t>
      </w:r>
      <w:r w:rsidR="004D3294" w:rsidRPr="00160F81">
        <w:rPr>
          <w:sz w:val="26"/>
          <w:szCs w:val="26"/>
        </w:rPr>
        <w:t>s</w:t>
      </w:r>
      <w:r w:rsidR="00A5267F" w:rsidRPr="00160F81">
        <w:rPr>
          <w:sz w:val="26"/>
          <w:szCs w:val="26"/>
        </w:rPr>
        <w:t xml:space="preserve"> of the kind of calamity </w:t>
      </w:r>
      <w:r w:rsidR="00DB2B35" w:rsidRPr="00160F81">
        <w:rPr>
          <w:sz w:val="26"/>
          <w:szCs w:val="26"/>
        </w:rPr>
        <w:t>we</w:t>
      </w:r>
      <w:r w:rsidR="00A5267F" w:rsidRPr="00160F81">
        <w:rPr>
          <w:sz w:val="26"/>
          <w:szCs w:val="26"/>
        </w:rPr>
        <w:t xml:space="preserve"> can expect when forests are destroyed</w:t>
      </w:r>
      <w:r w:rsidR="004D3294" w:rsidRPr="00160F81">
        <w:rPr>
          <w:sz w:val="26"/>
          <w:szCs w:val="26"/>
        </w:rPr>
        <w:t>, water is wasted or contaminated</w:t>
      </w:r>
      <w:r w:rsidR="00A5267F" w:rsidRPr="00160F81">
        <w:rPr>
          <w:sz w:val="26"/>
          <w:szCs w:val="26"/>
        </w:rPr>
        <w:t xml:space="preserve"> and wilderness areas are severely limited. A myriad of other reasons can be forwarded why humans cannot survive without maintaining natural wilderness areas, but </w:t>
      </w:r>
      <w:r w:rsidR="0045708B" w:rsidRPr="00160F81">
        <w:rPr>
          <w:sz w:val="26"/>
          <w:szCs w:val="26"/>
        </w:rPr>
        <w:t xml:space="preserve">this would </w:t>
      </w:r>
      <w:r w:rsidR="00A5267F" w:rsidRPr="00160F81">
        <w:rPr>
          <w:sz w:val="26"/>
          <w:szCs w:val="26"/>
        </w:rPr>
        <w:t xml:space="preserve">fall </w:t>
      </w:r>
      <w:r w:rsidR="00A5267F" w:rsidRPr="00160F81">
        <w:rPr>
          <w:sz w:val="26"/>
          <w:szCs w:val="26"/>
        </w:rPr>
        <w:lastRenderedPageBreak/>
        <w:t xml:space="preserve">outside the scope of this article. People living </w:t>
      </w:r>
      <w:r w:rsidR="00BC0C10" w:rsidRPr="00160F81">
        <w:rPr>
          <w:sz w:val="26"/>
          <w:szCs w:val="26"/>
        </w:rPr>
        <w:t xml:space="preserve">only for </w:t>
      </w:r>
      <w:r w:rsidR="00A5267F" w:rsidRPr="00160F81">
        <w:rPr>
          <w:sz w:val="26"/>
          <w:szCs w:val="26"/>
        </w:rPr>
        <w:t xml:space="preserve">themselves and </w:t>
      </w:r>
      <w:r w:rsidR="0045708B" w:rsidRPr="00160F81">
        <w:rPr>
          <w:sz w:val="26"/>
          <w:szCs w:val="26"/>
        </w:rPr>
        <w:t xml:space="preserve">who </w:t>
      </w:r>
      <w:r w:rsidR="00A5267F" w:rsidRPr="00160F81">
        <w:rPr>
          <w:sz w:val="26"/>
          <w:szCs w:val="26"/>
        </w:rPr>
        <w:t>does not care for the wilderness</w:t>
      </w:r>
      <w:r w:rsidR="0045708B" w:rsidRPr="00160F81">
        <w:rPr>
          <w:sz w:val="26"/>
          <w:szCs w:val="26"/>
        </w:rPr>
        <w:t>,</w:t>
      </w:r>
      <w:r w:rsidR="00A5267F" w:rsidRPr="00160F81">
        <w:rPr>
          <w:sz w:val="26"/>
          <w:szCs w:val="26"/>
        </w:rPr>
        <w:t xml:space="preserve"> </w:t>
      </w:r>
      <w:r w:rsidR="00B74234" w:rsidRPr="00160F81">
        <w:rPr>
          <w:sz w:val="26"/>
          <w:szCs w:val="26"/>
        </w:rPr>
        <w:t xml:space="preserve">are therefore ultimately responsible for killing their future </w:t>
      </w:r>
      <w:r w:rsidR="00CC1A85" w:rsidRPr="00160F81">
        <w:rPr>
          <w:sz w:val="26"/>
          <w:szCs w:val="26"/>
        </w:rPr>
        <w:t>“</w:t>
      </w:r>
      <w:r w:rsidR="00B74234" w:rsidRPr="00160F81">
        <w:rPr>
          <w:sz w:val="26"/>
          <w:szCs w:val="26"/>
        </w:rPr>
        <w:t>neighbours</w:t>
      </w:r>
      <w:r w:rsidR="00CC1A85" w:rsidRPr="00160F81">
        <w:rPr>
          <w:sz w:val="26"/>
          <w:szCs w:val="26"/>
        </w:rPr>
        <w:t>.”</w:t>
      </w:r>
      <w:r w:rsidR="00227B4C" w:rsidRPr="00160F81">
        <w:rPr>
          <w:rStyle w:val="FootnoteReference"/>
          <w:sz w:val="26"/>
          <w:szCs w:val="26"/>
        </w:rPr>
        <w:footnoteReference w:id="42"/>
      </w:r>
    </w:p>
    <w:p w14:paraId="09F7912F" w14:textId="427B666F" w:rsidR="00A80E9D" w:rsidRPr="00160F81" w:rsidRDefault="0005344D" w:rsidP="00160F81">
      <w:pPr>
        <w:spacing w:before="200" w:after="200"/>
        <w:rPr>
          <w:sz w:val="26"/>
          <w:szCs w:val="26"/>
        </w:rPr>
      </w:pPr>
      <w:r w:rsidRPr="00160F81">
        <w:rPr>
          <w:sz w:val="26"/>
          <w:szCs w:val="26"/>
        </w:rPr>
        <w:t xml:space="preserve">A less materialistic </w:t>
      </w:r>
      <w:r w:rsidR="00A80E9D" w:rsidRPr="00160F81">
        <w:rPr>
          <w:sz w:val="26"/>
          <w:szCs w:val="26"/>
        </w:rPr>
        <w:t>and more</w:t>
      </w:r>
      <w:r w:rsidR="00EB65A8" w:rsidRPr="00160F81">
        <w:rPr>
          <w:sz w:val="26"/>
          <w:szCs w:val="26"/>
        </w:rPr>
        <w:t xml:space="preserve"> spiritual/psychological </w:t>
      </w:r>
      <w:r w:rsidRPr="00160F81">
        <w:rPr>
          <w:sz w:val="26"/>
          <w:szCs w:val="26"/>
        </w:rPr>
        <w:t xml:space="preserve">argument can also be forwarded. Although it may be true that all people </w:t>
      </w:r>
      <w:r w:rsidR="006B2F75" w:rsidRPr="00160F81">
        <w:rPr>
          <w:sz w:val="26"/>
          <w:szCs w:val="26"/>
        </w:rPr>
        <w:t xml:space="preserve">do not </w:t>
      </w:r>
      <w:r w:rsidRPr="00160F81">
        <w:rPr>
          <w:sz w:val="26"/>
          <w:szCs w:val="26"/>
        </w:rPr>
        <w:t xml:space="preserve">enjoy the wilderness equally, it nonetheless is true that many people find nature most enjoyable and inspirational on many levels. </w:t>
      </w:r>
      <w:r w:rsidR="00077F84" w:rsidRPr="00160F81">
        <w:rPr>
          <w:sz w:val="26"/>
          <w:szCs w:val="26"/>
        </w:rPr>
        <w:t>As humans become more urbanised</w:t>
      </w:r>
      <w:r w:rsidR="00A80E9D" w:rsidRPr="00160F81">
        <w:rPr>
          <w:sz w:val="26"/>
          <w:szCs w:val="26"/>
        </w:rPr>
        <w:t>,</w:t>
      </w:r>
      <w:r w:rsidR="00077F84" w:rsidRPr="00160F81">
        <w:rPr>
          <w:sz w:val="26"/>
          <w:szCs w:val="26"/>
        </w:rPr>
        <w:t xml:space="preserve"> t</w:t>
      </w:r>
      <w:r w:rsidR="006B2F75" w:rsidRPr="00160F81">
        <w:rPr>
          <w:sz w:val="26"/>
          <w:szCs w:val="26"/>
        </w:rPr>
        <w:t xml:space="preserve">he wilderness </w:t>
      </w:r>
      <w:r w:rsidR="00077F84" w:rsidRPr="00160F81">
        <w:rPr>
          <w:sz w:val="26"/>
          <w:szCs w:val="26"/>
        </w:rPr>
        <w:t>increasingly provide</w:t>
      </w:r>
      <w:r w:rsidR="00A80E9D" w:rsidRPr="00160F81">
        <w:rPr>
          <w:sz w:val="26"/>
          <w:szCs w:val="26"/>
        </w:rPr>
        <w:t>s</w:t>
      </w:r>
      <w:r w:rsidR="00077F84" w:rsidRPr="00160F81">
        <w:rPr>
          <w:sz w:val="26"/>
          <w:szCs w:val="26"/>
        </w:rPr>
        <w:t xml:space="preserve"> in the psychological need to escape the mundane aspects of our modern </w:t>
      </w:r>
      <w:r w:rsidR="00C62308" w:rsidRPr="00160F81">
        <w:rPr>
          <w:sz w:val="26"/>
          <w:szCs w:val="26"/>
        </w:rPr>
        <w:t xml:space="preserve">urban life </w:t>
      </w:r>
      <w:r w:rsidR="00A80E9D" w:rsidRPr="00160F81">
        <w:rPr>
          <w:sz w:val="26"/>
          <w:szCs w:val="26"/>
        </w:rPr>
        <w:t xml:space="preserve">and </w:t>
      </w:r>
      <w:r w:rsidR="003332AA" w:rsidRPr="00160F81">
        <w:rPr>
          <w:sz w:val="26"/>
          <w:szCs w:val="26"/>
        </w:rPr>
        <w:t xml:space="preserve">provides an opportunity for </w:t>
      </w:r>
      <w:r w:rsidR="00A80E9D" w:rsidRPr="00160F81">
        <w:rPr>
          <w:sz w:val="26"/>
          <w:szCs w:val="26"/>
        </w:rPr>
        <w:t xml:space="preserve">adventure. The wilderness also serves an important aesthetic function to many people. </w:t>
      </w:r>
      <w:r w:rsidR="0009632B">
        <w:rPr>
          <w:sz w:val="26"/>
          <w:szCs w:val="26"/>
        </w:rPr>
        <w:t>“</w:t>
      </w:r>
      <w:r w:rsidR="00A80E9D" w:rsidRPr="00160F81">
        <w:rPr>
          <w:sz w:val="26"/>
          <w:szCs w:val="26"/>
        </w:rPr>
        <w:t>Unspoilt</w:t>
      </w:r>
      <w:r w:rsidR="0009632B">
        <w:rPr>
          <w:sz w:val="26"/>
          <w:szCs w:val="26"/>
        </w:rPr>
        <w:t>”</w:t>
      </w:r>
      <w:r w:rsidR="00A80E9D" w:rsidRPr="00160F81">
        <w:rPr>
          <w:sz w:val="26"/>
          <w:szCs w:val="26"/>
        </w:rPr>
        <w:t xml:space="preserve"> nature is valued for its beauty and </w:t>
      </w:r>
      <w:r w:rsidR="00077F84" w:rsidRPr="00160F81">
        <w:rPr>
          <w:sz w:val="26"/>
          <w:szCs w:val="26"/>
        </w:rPr>
        <w:t>serves a</w:t>
      </w:r>
      <w:r w:rsidR="00A80E9D" w:rsidRPr="00160F81">
        <w:rPr>
          <w:sz w:val="26"/>
          <w:szCs w:val="26"/>
        </w:rPr>
        <w:t xml:space="preserve">s an inspiration to many artists and photographers. The psychological </w:t>
      </w:r>
      <w:r w:rsidR="00A502C0" w:rsidRPr="00160F81">
        <w:rPr>
          <w:sz w:val="26"/>
          <w:szCs w:val="26"/>
        </w:rPr>
        <w:t xml:space="preserve">need of </w:t>
      </w:r>
      <w:r w:rsidR="00A80E9D" w:rsidRPr="00160F81">
        <w:rPr>
          <w:sz w:val="26"/>
          <w:szCs w:val="26"/>
        </w:rPr>
        <w:t xml:space="preserve">humans </w:t>
      </w:r>
      <w:r w:rsidR="00A502C0" w:rsidRPr="00160F81">
        <w:rPr>
          <w:sz w:val="26"/>
          <w:szCs w:val="26"/>
        </w:rPr>
        <w:t>to</w:t>
      </w:r>
      <w:r w:rsidR="00A80E9D" w:rsidRPr="00160F81">
        <w:rPr>
          <w:sz w:val="26"/>
          <w:szCs w:val="26"/>
        </w:rPr>
        <w:t xml:space="preserve"> includ</w:t>
      </w:r>
      <w:r w:rsidR="00A502C0" w:rsidRPr="00160F81">
        <w:rPr>
          <w:sz w:val="26"/>
          <w:szCs w:val="26"/>
        </w:rPr>
        <w:t>e</w:t>
      </w:r>
      <w:r w:rsidR="00A80E9D" w:rsidRPr="00160F81">
        <w:rPr>
          <w:sz w:val="26"/>
          <w:szCs w:val="26"/>
        </w:rPr>
        <w:t xml:space="preserve"> beauty into </w:t>
      </w:r>
      <w:r w:rsidR="00A502C0" w:rsidRPr="00160F81">
        <w:rPr>
          <w:sz w:val="26"/>
          <w:szCs w:val="26"/>
        </w:rPr>
        <w:t xml:space="preserve">their </w:t>
      </w:r>
      <w:r w:rsidR="00A80E9D" w:rsidRPr="00160F81">
        <w:rPr>
          <w:sz w:val="26"/>
          <w:szCs w:val="26"/>
        </w:rPr>
        <w:t>life can hardly be overemphasised.</w:t>
      </w:r>
    </w:p>
    <w:p w14:paraId="79897B82" w14:textId="53731AF8" w:rsidR="0005344D" w:rsidRPr="00160F81" w:rsidRDefault="0005344D" w:rsidP="00160F81">
      <w:pPr>
        <w:spacing w:before="200" w:after="200"/>
        <w:rPr>
          <w:sz w:val="26"/>
          <w:szCs w:val="26"/>
        </w:rPr>
      </w:pPr>
      <w:r w:rsidRPr="00160F81">
        <w:rPr>
          <w:sz w:val="26"/>
          <w:szCs w:val="26"/>
        </w:rPr>
        <w:t xml:space="preserve">The </w:t>
      </w:r>
      <w:r w:rsidR="00F177DB" w:rsidRPr="00160F81">
        <w:rPr>
          <w:sz w:val="26"/>
          <w:szCs w:val="26"/>
        </w:rPr>
        <w:t xml:space="preserve">potential </w:t>
      </w:r>
      <w:r w:rsidRPr="00160F81">
        <w:rPr>
          <w:sz w:val="26"/>
          <w:szCs w:val="26"/>
        </w:rPr>
        <w:t>aesthetic and enjoyment f</w:t>
      </w:r>
      <w:r w:rsidR="00F177DB" w:rsidRPr="00160F81">
        <w:rPr>
          <w:sz w:val="26"/>
          <w:szCs w:val="26"/>
        </w:rPr>
        <w:t xml:space="preserve">unctions </w:t>
      </w:r>
      <w:r w:rsidRPr="00160F81">
        <w:rPr>
          <w:sz w:val="26"/>
          <w:szCs w:val="26"/>
        </w:rPr>
        <w:t xml:space="preserve">of </w:t>
      </w:r>
      <w:r w:rsidR="00F177DB" w:rsidRPr="00160F81">
        <w:rPr>
          <w:sz w:val="26"/>
          <w:szCs w:val="26"/>
        </w:rPr>
        <w:t xml:space="preserve">the wilderness should therefore not be neglected by eco-theologians. By destroying nature or utilising it in a non-sustainable manor we are effectively denying our future neighbours this form of enjoyment and beauty, which </w:t>
      </w:r>
      <w:r w:rsidR="003332AA" w:rsidRPr="00160F81">
        <w:rPr>
          <w:sz w:val="26"/>
          <w:szCs w:val="26"/>
        </w:rPr>
        <w:t xml:space="preserve">would be </w:t>
      </w:r>
      <w:r w:rsidR="00324273" w:rsidRPr="00160F81">
        <w:rPr>
          <w:sz w:val="26"/>
          <w:szCs w:val="26"/>
        </w:rPr>
        <w:t xml:space="preserve">a violation of the </w:t>
      </w:r>
      <w:r w:rsidR="00F177DB" w:rsidRPr="00160F81">
        <w:rPr>
          <w:sz w:val="26"/>
          <w:szCs w:val="26"/>
        </w:rPr>
        <w:t>demand for love and car</w:t>
      </w:r>
      <w:r w:rsidR="00DE5654" w:rsidRPr="00160F81">
        <w:rPr>
          <w:sz w:val="26"/>
          <w:szCs w:val="26"/>
        </w:rPr>
        <w:t>e</w:t>
      </w:r>
      <w:r w:rsidR="00F177DB" w:rsidRPr="00160F81">
        <w:rPr>
          <w:sz w:val="26"/>
          <w:szCs w:val="26"/>
        </w:rPr>
        <w:t xml:space="preserve"> for your neighbour.</w:t>
      </w:r>
      <w:r w:rsidR="00F177DB" w:rsidRPr="00160F81">
        <w:rPr>
          <w:rStyle w:val="FootnoteReference"/>
          <w:sz w:val="26"/>
          <w:szCs w:val="26"/>
        </w:rPr>
        <w:footnoteReference w:id="43"/>
      </w:r>
    </w:p>
    <w:p w14:paraId="2A54165A" w14:textId="6E8FBF4C" w:rsidR="002C6D67" w:rsidRPr="004C7D8A" w:rsidRDefault="004C7D8A" w:rsidP="004C7D8A">
      <w:pPr>
        <w:spacing w:before="200" w:after="200"/>
        <w:ind w:left="720" w:hanging="720"/>
        <w:rPr>
          <w:b/>
          <w:bCs/>
          <w:sz w:val="26"/>
          <w:szCs w:val="26"/>
        </w:rPr>
      </w:pPr>
      <w:r w:rsidRPr="004C7D8A">
        <w:rPr>
          <w:b/>
          <w:bCs/>
          <w:sz w:val="26"/>
          <w:szCs w:val="26"/>
        </w:rPr>
        <w:t>E</w:t>
      </w:r>
      <w:r w:rsidR="0085697B" w:rsidRPr="004C7D8A">
        <w:rPr>
          <w:b/>
          <w:bCs/>
          <w:sz w:val="26"/>
          <w:szCs w:val="26"/>
        </w:rPr>
        <w:tab/>
      </w:r>
      <w:r w:rsidRPr="004C7D8A">
        <w:rPr>
          <w:b/>
          <w:bCs/>
          <w:sz w:val="26"/>
          <w:szCs w:val="26"/>
        </w:rPr>
        <w:t>CONCLUSION</w:t>
      </w:r>
    </w:p>
    <w:p w14:paraId="76EA325D" w14:textId="627971AB" w:rsidR="0085697B" w:rsidRPr="00160F81" w:rsidRDefault="001A46C5" w:rsidP="00160F81">
      <w:pPr>
        <w:spacing w:before="200" w:after="200"/>
        <w:ind w:firstLine="0"/>
        <w:rPr>
          <w:sz w:val="26"/>
          <w:szCs w:val="26"/>
        </w:rPr>
      </w:pPr>
      <w:r w:rsidRPr="00160F81">
        <w:rPr>
          <w:sz w:val="26"/>
          <w:szCs w:val="26"/>
        </w:rPr>
        <w:t>A</w:t>
      </w:r>
      <w:r w:rsidR="00DE5654" w:rsidRPr="00160F81">
        <w:rPr>
          <w:sz w:val="26"/>
          <w:szCs w:val="26"/>
        </w:rPr>
        <w:t xml:space="preserve">ny </w:t>
      </w:r>
      <w:r w:rsidR="005A60C6" w:rsidRPr="00160F81">
        <w:rPr>
          <w:sz w:val="26"/>
          <w:szCs w:val="26"/>
        </w:rPr>
        <w:t>attempt to interpret the biblical concept of the wilderness in a more positive light, would be futile</w:t>
      </w:r>
      <w:r w:rsidR="0059117D" w:rsidRPr="00160F81">
        <w:rPr>
          <w:sz w:val="26"/>
          <w:szCs w:val="26"/>
        </w:rPr>
        <w:t>. It is also not convincing to build a whole eco-theology on a few isolated positive remarks about the wilderness. However, th</w:t>
      </w:r>
      <w:r w:rsidR="00DE5654" w:rsidRPr="00160F81">
        <w:rPr>
          <w:sz w:val="26"/>
          <w:szCs w:val="26"/>
        </w:rPr>
        <w:t>is does</w:t>
      </w:r>
      <w:r w:rsidR="0059117D" w:rsidRPr="00160F81">
        <w:rPr>
          <w:sz w:val="26"/>
          <w:szCs w:val="26"/>
        </w:rPr>
        <w:t xml:space="preserve"> </w:t>
      </w:r>
      <w:r w:rsidR="00DE5654" w:rsidRPr="00160F81">
        <w:rPr>
          <w:sz w:val="26"/>
          <w:szCs w:val="26"/>
        </w:rPr>
        <w:t>n</w:t>
      </w:r>
      <w:r w:rsidR="0059117D" w:rsidRPr="00160F81">
        <w:rPr>
          <w:sz w:val="26"/>
          <w:szCs w:val="26"/>
        </w:rPr>
        <w:t>o</w:t>
      </w:r>
      <w:r w:rsidR="00DE5654" w:rsidRPr="00160F81">
        <w:rPr>
          <w:sz w:val="26"/>
          <w:szCs w:val="26"/>
        </w:rPr>
        <w:t xml:space="preserve">t mean that theologians have nothing to say about nature conservation. </w:t>
      </w:r>
      <w:r w:rsidR="00AB15D1" w:rsidRPr="00160F81">
        <w:rPr>
          <w:sz w:val="26"/>
          <w:szCs w:val="26"/>
        </w:rPr>
        <w:t>By stripping t</w:t>
      </w:r>
      <w:r w:rsidR="005A60C6" w:rsidRPr="00160F81">
        <w:rPr>
          <w:sz w:val="26"/>
          <w:szCs w:val="26"/>
        </w:rPr>
        <w:t xml:space="preserve">he biblical wilderness metaphor from its magico-mythical assumptions and </w:t>
      </w:r>
      <w:r w:rsidR="00AB15D1" w:rsidRPr="00160F81">
        <w:rPr>
          <w:sz w:val="26"/>
          <w:szCs w:val="26"/>
        </w:rPr>
        <w:t xml:space="preserve">by </w:t>
      </w:r>
      <w:r w:rsidR="005A60C6" w:rsidRPr="00160F81">
        <w:rPr>
          <w:sz w:val="26"/>
          <w:szCs w:val="26"/>
        </w:rPr>
        <w:t>apply</w:t>
      </w:r>
      <w:r w:rsidR="00890084" w:rsidRPr="00160F81">
        <w:rPr>
          <w:sz w:val="26"/>
          <w:szCs w:val="26"/>
        </w:rPr>
        <w:t>ing</w:t>
      </w:r>
      <w:r w:rsidR="005A60C6" w:rsidRPr="00160F81">
        <w:rPr>
          <w:sz w:val="26"/>
          <w:szCs w:val="26"/>
        </w:rPr>
        <w:t xml:space="preserve"> general ethical principles to it, we can construct new meaning.</w:t>
      </w:r>
      <w:r w:rsidR="004232C5" w:rsidRPr="00160F81">
        <w:rPr>
          <w:sz w:val="26"/>
          <w:szCs w:val="26"/>
        </w:rPr>
        <w:t xml:space="preserve"> R</w:t>
      </w:r>
      <w:r w:rsidR="005A60C6" w:rsidRPr="00160F81">
        <w:rPr>
          <w:sz w:val="26"/>
          <w:szCs w:val="26"/>
        </w:rPr>
        <w:t xml:space="preserve">ather than </w:t>
      </w:r>
      <w:r w:rsidR="00AB15D1" w:rsidRPr="00160F81">
        <w:rPr>
          <w:sz w:val="26"/>
          <w:szCs w:val="26"/>
        </w:rPr>
        <w:t xml:space="preserve">only </w:t>
      </w:r>
      <w:r w:rsidR="005A60C6" w:rsidRPr="00160F81">
        <w:rPr>
          <w:sz w:val="26"/>
          <w:szCs w:val="26"/>
        </w:rPr>
        <w:t xml:space="preserve">looking for biblical metaphors that may resonate with </w:t>
      </w:r>
      <w:r w:rsidR="004232C5" w:rsidRPr="00160F81">
        <w:rPr>
          <w:sz w:val="26"/>
          <w:szCs w:val="26"/>
        </w:rPr>
        <w:t>issues</w:t>
      </w:r>
      <w:r w:rsidR="005A60C6" w:rsidRPr="00160F81">
        <w:rPr>
          <w:sz w:val="26"/>
          <w:szCs w:val="26"/>
        </w:rPr>
        <w:t xml:space="preserve"> </w:t>
      </w:r>
      <w:r w:rsidR="00AB15D1" w:rsidRPr="00160F81">
        <w:rPr>
          <w:sz w:val="26"/>
          <w:szCs w:val="26"/>
        </w:rPr>
        <w:t xml:space="preserve">of </w:t>
      </w:r>
      <w:r w:rsidR="005A60C6" w:rsidRPr="00160F81">
        <w:rPr>
          <w:sz w:val="26"/>
          <w:szCs w:val="26"/>
        </w:rPr>
        <w:t xml:space="preserve">our </w:t>
      </w:r>
      <w:r w:rsidR="00AB15D1" w:rsidRPr="00160F81">
        <w:rPr>
          <w:sz w:val="26"/>
          <w:szCs w:val="26"/>
        </w:rPr>
        <w:t xml:space="preserve">contemporary </w:t>
      </w:r>
      <w:r w:rsidR="005A60C6" w:rsidRPr="00160F81">
        <w:rPr>
          <w:sz w:val="26"/>
          <w:szCs w:val="26"/>
        </w:rPr>
        <w:t>society, we should transform biblical perceptions about the wilderness (as we need</w:t>
      </w:r>
      <w:r w:rsidR="00A61541" w:rsidRPr="00160F81">
        <w:rPr>
          <w:sz w:val="26"/>
          <w:szCs w:val="26"/>
        </w:rPr>
        <w:t>ed</w:t>
      </w:r>
      <w:r w:rsidR="005A60C6" w:rsidRPr="00160F81">
        <w:rPr>
          <w:sz w:val="26"/>
          <w:szCs w:val="26"/>
        </w:rPr>
        <w:t xml:space="preserve"> to do with perceptions </w:t>
      </w:r>
      <w:r w:rsidR="005A60C6" w:rsidRPr="00160F81">
        <w:rPr>
          <w:sz w:val="26"/>
          <w:szCs w:val="26"/>
        </w:rPr>
        <w:lastRenderedPageBreak/>
        <w:t>about women and slavery) and then construct new meaning</w:t>
      </w:r>
      <w:r w:rsidR="00AB15D1" w:rsidRPr="00160F81">
        <w:rPr>
          <w:sz w:val="26"/>
          <w:szCs w:val="26"/>
        </w:rPr>
        <w:t>,</w:t>
      </w:r>
      <w:r w:rsidR="005A60C6" w:rsidRPr="00160F81">
        <w:rPr>
          <w:sz w:val="26"/>
          <w:szCs w:val="26"/>
        </w:rPr>
        <w:t xml:space="preserve"> which is informed by general biblical ethics</w:t>
      </w:r>
      <w:r w:rsidR="00AB15D1" w:rsidRPr="00160F81">
        <w:rPr>
          <w:sz w:val="26"/>
          <w:szCs w:val="26"/>
        </w:rPr>
        <w:t xml:space="preserve"> such as </w:t>
      </w:r>
      <w:r w:rsidR="00CC1A85" w:rsidRPr="00160F81">
        <w:rPr>
          <w:sz w:val="26"/>
          <w:szCs w:val="26"/>
        </w:rPr>
        <w:t>“</w:t>
      </w:r>
      <w:r w:rsidR="00AB15D1" w:rsidRPr="00160F81">
        <w:rPr>
          <w:sz w:val="26"/>
          <w:szCs w:val="26"/>
        </w:rPr>
        <w:t>love your neighbour</w:t>
      </w:r>
      <w:r w:rsidR="004232C5" w:rsidRPr="00160F81">
        <w:rPr>
          <w:sz w:val="26"/>
          <w:szCs w:val="26"/>
        </w:rPr>
        <w:t xml:space="preserve"> as yourself</w:t>
      </w:r>
      <w:r w:rsidR="00CC1A85" w:rsidRPr="00160F81">
        <w:rPr>
          <w:sz w:val="26"/>
          <w:szCs w:val="26"/>
        </w:rPr>
        <w:t>.”</w:t>
      </w:r>
    </w:p>
    <w:p w14:paraId="119B186B" w14:textId="12AA8B81" w:rsidR="00DA3F60" w:rsidRPr="00160F81" w:rsidRDefault="00AB15D1" w:rsidP="00160F81">
      <w:pPr>
        <w:spacing w:before="200" w:after="200"/>
        <w:rPr>
          <w:sz w:val="26"/>
          <w:szCs w:val="26"/>
        </w:rPr>
      </w:pPr>
      <w:r w:rsidRPr="00160F81">
        <w:rPr>
          <w:sz w:val="26"/>
          <w:szCs w:val="26"/>
        </w:rPr>
        <w:t xml:space="preserve">Often this will involve reading against the grain of biblical texts dealing with the wilderness, but this should only challenge us to go beyond the text and measure it against the core ethical principles of the Bible. </w:t>
      </w:r>
      <w:r w:rsidR="002443CB" w:rsidRPr="00160F81">
        <w:rPr>
          <w:sz w:val="26"/>
          <w:szCs w:val="26"/>
        </w:rPr>
        <w:t>Stripped from its magico-mythical undertones the wilderness metaphor c</w:t>
      </w:r>
      <w:r w:rsidR="00DA3F60" w:rsidRPr="00160F81">
        <w:rPr>
          <w:sz w:val="26"/>
          <w:szCs w:val="26"/>
        </w:rPr>
        <w:t>an</w:t>
      </w:r>
      <w:r w:rsidR="002443CB" w:rsidRPr="00160F81">
        <w:rPr>
          <w:sz w:val="26"/>
          <w:szCs w:val="26"/>
        </w:rPr>
        <w:t xml:space="preserve"> be transformed into something positive. A place that is no longer regarded as an undesirable place, inhabited by dangerous supernatural creatures, but as a place that </w:t>
      </w:r>
      <w:r w:rsidR="00DA3F60" w:rsidRPr="00160F81">
        <w:rPr>
          <w:sz w:val="26"/>
          <w:szCs w:val="26"/>
        </w:rPr>
        <w:t>c</w:t>
      </w:r>
      <w:r w:rsidR="002443CB" w:rsidRPr="00160F81">
        <w:rPr>
          <w:sz w:val="26"/>
          <w:szCs w:val="26"/>
        </w:rPr>
        <w:t>ould be cherished for its beauty and remoteness. Where believers can indeed get close to their God, not because it is supposed to be geographical closer to heaven, but because it can be a place of contemplation and isolation from everyday life.</w:t>
      </w:r>
    </w:p>
    <w:p w14:paraId="06047374" w14:textId="709EAEF3" w:rsidR="00FE50CE" w:rsidRPr="00160F81" w:rsidRDefault="002443CB" w:rsidP="00160F81">
      <w:pPr>
        <w:spacing w:before="200" w:after="200"/>
        <w:rPr>
          <w:sz w:val="26"/>
          <w:szCs w:val="26"/>
        </w:rPr>
      </w:pPr>
      <w:r w:rsidRPr="00160F81">
        <w:rPr>
          <w:sz w:val="26"/>
          <w:szCs w:val="26"/>
        </w:rPr>
        <w:t xml:space="preserve">Without caring for the wilderness, we </w:t>
      </w:r>
      <w:r w:rsidR="00DA3F60" w:rsidRPr="00160F81">
        <w:rPr>
          <w:sz w:val="26"/>
          <w:szCs w:val="26"/>
        </w:rPr>
        <w:t xml:space="preserve">therefore not only </w:t>
      </w:r>
      <w:r w:rsidRPr="00160F81">
        <w:rPr>
          <w:sz w:val="26"/>
          <w:szCs w:val="26"/>
        </w:rPr>
        <w:t>jeopardise the li</w:t>
      </w:r>
      <w:r w:rsidR="00DA3F60" w:rsidRPr="00160F81">
        <w:rPr>
          <w:sz w:val="26"/>
          <w:szCs w:val="26"/>
        </w:rPr>
        <w:t>fe</w:t>
      </w:r>
      <w:r w:rsidRPr="00160F81">
        <w:rPr>
          <w:sz w:val="26"/>
          <w:szCs w:val="26"/>
        </w:rPr>
        <w:t xml:space="preserve"> o</w:t>
      </w:r>
      <w:r w:rsidR="00DA3F60" w:rsidRPr="00160F81">
        <w:rPr>
          <w:sz w:val="26"/>
          <w:szCs w:val="26"/>
        </w:rPr>
        <w:t>f</w:t>
      </w:r>
      <w:r w:rsidRPr="00160F81">
        <w:rPr>
          <w:sz w:val="26"/>
          <w:szCs w:val="26"/>
        </w:rPr>
        <w:t xml:space="preserve"> future generations </w:t>
      </w:r>
      <w:r w:rsidR="00DA3F60" w:rsidRPr="00160F81">
        <w:rPr>
          <w:sz w:val="26"/>
          <w:szCs w:val="26"/>
        </w:rPr>
        <w:t xml:space="preserve">but also </w:t>
      </w:r>
      <w:r w:rsidRPr="00160F81">
        <w:rPr>
          <w:sz w:val="26"/>
          <w:szCs w:val="26"/>
        </w:rPr>
        <w:t>deny them the possibility of enjoying the psychological and aesthetical benefits of the wildernes</w:t>
      </w:r>
      <w:r w:rsidR="00B90DC5" w:rsidRPr="00160F81">
        <w:rPr>
          <w:sz w:val="26"/>
          <w:szCs w:val="26"/>
        </w:rPr>
        <w:t>s.</w:t>
      </w:r>
    </w:p>
    <w:p w14:paraId="3953A511" w14:textId="77777777" w:rsidR="002C6D67" w:rsidRPr="004C7D8A" w:rsidRDefault="00FE50CE" w:rsidP="004C7D8A">
      <w:pPr>
        <w:spacing w:before="200" w:after="200"/>
        <w:ind w:left="720" w:hanging="720"/>
        <w:jc w:val="left"/>
        <w:rPr>
          <w:b/>
          <w:bCs/>
        </w:rPr>
      </w:pPr>
      <w:r w:rsidRPr="004C7D8A">
        <w:rPr>
          <w:b/>
          <w:bCs/>
        </w:rPr>
        <w:t>BIBLIOGRAPHY</w:t>
      </w:r>
    </w:p>
    <w:p w14:paraId="58F046FB" w14:textId="4F1CDF45" w:rsidR="000050B4" w:rsidRPr="000050B4" w:rsidRDefault="007449CA" w:rsidP="007449CA">
      <w:pPr>
        <w:pStyle w:val="Bibliography"/>
        <w:ind w:left="567" w:hanging="567"/>
        <w:jc w:val="left"/>
        <w:rPr>
          <w:rFonts w:cs="Times New Roman"/>
        </w:rPr>
      </w:pPr>
      <w:r>
        <w:rPr>
          <w:rFonts w:cs="Times New Roman"/>
        </w:rPr>
        <w:t>Berger, Peter L.,</w:t>
      </w:r>
      <w:r w:rsidR="000050B4" w:rsidRPr="000050B4">
        <w:rPr>
          <w:rFonts w:cs="Times New Roman"/>
        </w:rPr>
        <w:t xml:space="preserve"> and Thomas </w:t>
      </w:r>
      <w:proofErr w:type="spellStart"/>
      <w:r w:rsidR="000050B4" w:rsidRPr="000050B4">
        <w:rPr>
          <w:rFonts w:cs="Times New Roman"/>
        </w:rPr>
        <w:t>Luckmann</w:t>
      </w:r>
      <w:proofErr w:type="spellEnd"/>
      <w:r w:rsidR="000050B4" w:rsidRPr="000050B4">
        <w:rPr>
          <w:rFonts w:cs="Times New Roman"/>
        </w:rPr>
        <w:t xml:space="preserve">. </w:t>
      </w:r>
      <w:r w:rsidR="000050B4" w:rsidRPr="000050B4">
        <w:rPr>
          <w:rFonts w:cs="Times New Roman"/>
          <w:i/>
          <w:iCs/>
        </w:rPr>
        <w:t xml:space="preserve">The </w:t>
      </w:r>
      <w:r>
        <w:rPr>
          <w:rFonts w:cs="Times New Roman"/>
          <w:i/>
          <w:iCs/>
        </w:rPr>
        <w:t>S</w:t>
      </w:r>
      <w:r w:rsidR="000050B4" w:rsidRPr="000050B4">
        <w:rPr>
          <w:rFonts w:cs="Times New Roman"/>
          <w:i/>
          <w:iCs/>
        </w:rPr>
        <w:t xml:space="preserve">ocial </w:t>
      </w:r>
      <w:r>
        <w:rPr>
          <w:rFonts w:cs="Times New Roman"/>
          <w:i/>
          <w:iCs/>
        </w:rPr>
        <w:t>C</w:t>
      </w:r>
      <w:r w:rsidR="000050B4" w:rsidRPr="000050B4">
        <w:rPr>
          <w:rFonts w:cs="Times New Roman"/>
          <w:i/>
          <w:iCs/>
        </w:rPr>
        <w:t xml:space="preserve">onstruction of </w:t>
      </w:r>
      <w:r>
        <w:rPr>
          <w:rFonts w:cs="Times New Roman"/>
          <w:i/>
          <w:iCs/>
        </w:rPr>
        <w:t>R</w:t>
      </w:r>
      <w:r w:rsidR="000050B4" w:rsidRPr="000050B4">
        <w:rPr>
          <w:rFonts w:cs="Times New Roman"/>
          <w:i/>
          <w:iCs/>
        </w:rPr>
        <w:t xml:space="preserve">eality: A </w:t>
      </w:r>
      <w:r>
        <w:rPr>
          <w:rFonts w:cs="Times New Roman"/>
          <w:i/>
          <w:iCs/>
        </w:rPr>
        <w:t>T</w:t>
      </w:r>
      <w:r w:rsidR="000050B4" w:rsidRPr="000050B4">
        <w:rPr>
          <w:rFonts w:cs="Times New Roman"/>
          <w:i/>
          <w:iCs/>
        </w:rPr>
        <w:t xml:space="preserve">reatise in the Sociology of </w:t>
      </w:r>
      <w:r>
        <w:rPr>
          <w:rFonts w:cs="Times New Roman"/>
          <w:i/>
          <w:iCs/>
        </w:rPr>
        <w:t>K</w:t>
      </w:r>
      <w:r w:rsidR="000050B4" w:rsidRPr="000050B4">
        <w:rPr>
          <w:rFonts w:cs="Times New Roman"/>
          <w:i/>
          <w:iCs/>
        </w:rPr>
        <w:t>nowledge</w:t>
      </w:r>
      <w:r w:rsidR="000050B4" w:rsidRPr="000050B4">
        <w:rPr>
          <w:rFonts w:cs="Times New Roman"/>
        </w:rPr>
        <w:t>. Harmondsworth: Penguin, 1991.</w:t>
      </w:r>
    </w:p>
    <w:p w14:paraId="14DFE1CE" w14:textId="3DF04CC2" w:rsidR="000050B4" w:rsidRPr="000050B4" w:rsidRDefault="000050B4" w:rsidP="007449CA">
      <w:pPr>
        <w:pStyle w:val="Bibliography"/>
        <w:ind w:left="567" w:hanging="567"/>
        <w:jc w:val="left"/>
        <w:rPr>
          <w:rFonts w:cs="Times New Roman"/>
        </w:rPr>
      </w:pPr>
      <w:r w:rsidRPr="000050B4">
        <w:rPr>
          <w:rFonts w:cs="Times New Roman"/>
        </w:rPr>
        <w:t xml:space="preserve">Brown, Francis, Samuel R. Driver, and Charles A. Briggs. </w:t>
      </w:r>
      <w:r w:rsidRPr="000050B4">
        <w:rPr>
          <w:rFonts w:cs="Times New Roman"/>
          <w:i/>
          <w:iCs/>
        </w:rPr>
        <w:t xml:space="preserve">The Brown-Driver-Briggs Hebrew and English </w:t>
      </w:r>
      <w:r w:rsidR="005456AD">
        <w:rPr>
          <w:rFonts w:cs="Times New Roman"/>
          <w:i/>
          <w:iCs/>
        </w:rPr>
        <w:t>l</w:t>
      </w:r>
      <w:r w:rsidRPr="000050B4">
        <w:rPr>
          <w:rFonts w:cs="Times New Roman"/>
          <w:i/>
          <w:iCs/>
        </w:rPr>
        <w:t>exicon</w:t>
      </w:r>
      <w:r w:rsidRPr="000050B4">
        <w:rPr>
          <w:rFonts w:cs="Times New Roman"/>
        </w:rPr>
        <w:t xml:space="preserve">. Peabody, </w:t>
      </w:r>
      <w:r w:rsidR="007449CA">
        <w:rPr>
          <w:rFonts w:cs="Times New Roman"/>
        </w:rPr>
        <w:t>MA</w:t>
      </w:r>
      <w:r w:rsidRPr="000050B4">
        <w:rPr>
          <w:rFonts w:cs="Times New Roman"/>
        </w:rPr>
        <w:t>: Hendrickson Publishers, 2010.</w:t>
      </w:r>
    </w:p>
    <w:p w14:paraId="6BE64E69" w14:textId="5CEAB2AD" w:rsidR="000050B4" w:rsidRPr="000050B4" w:rsidRDefault="000050B4" w:rsidP="007449CA">
      <w:pPr>
        <w:pStyle w:val="Bibliography"/>
        <w:ind w:left="567" w:hanging="567"/>
        <w:jc w:val="left"/>
        <w:rPr>
          <w:rFonts w:cs="Times New Roman"/>
        </w:rPr>
      </w:pPr>
      <w:r w:rsidRPr="000050B4">
        <w:rPr>
          <w:rFonts w:cs="Times New Roman"/>
        </w:rPr>
        <w:t>Clines, David J.</w:t>
      </w:r>
      <w:r w:rsidR="007449CA">
        <w:rPr>
          <w:rFonts w:cs="Times New Roman"/>
        </w:rPr>
        <w:t xml:space="preserve"> </w:t>
      </w:r>
      <w:r w:rsidRPr="000050B4">
        <w:rPr>
          <w:rFonts w:cs="Times New Roman"/>
        </w:rPr>
        <w:t>A. “Images of Yahweh: God in the Pentateuch.” Pages 79</w:t>
      </w:r>
      <w:r w:rsidR="007449CA">
        <w:rPr>
          <w:rFonts w:cs="Times New Roman"/>
        </w:rPr>
        <w:t>-</w:t>
      </w:r>
      <w:r w:rsidRPr="000050B4">
        <w:rPr>
          <w:rFonts w:cs="Times New Roman"/>
        </w:rPr>
        <w:t xml:space="preserve">98 in </w:t>
      </w:r>
      <w:r w:rsidRPr="000050B4">
        <w:rPr>
          <w:rFonts w:cs="Times New Roman"/>
          <w:i/>
          <w:iCs/>
        </w:rPr>
        <w:t>Studies in Old Testament Theology</w:t>
      </w:r>
      <w:r w:rsidRPr="000050B4">
        <w:rPr>
          <w:rFonts w:cs="Times New Roman"/>
        </w:rPr>
        <w:t>. Edited by R</w:t>
      </w:r>
      <w:r w:rsidR="007449CA">
        <w:rPr>
          <w:rFonts w:cs="Times New Roman"/>
        </w:rPr>
        <w:t xml:space="preserve">obert </w:t>
      </w:r>
      <w:r w:rsidRPr="000050B4">
        <w:rPr>
          <w:rFonts w:cs="Times New Roman"/>
        </w:rPr>
        <w:t xml:space="preserve">L. Hubbard, </w:t>
      </w:r>
      <w:r w:rsidR="007449CA" w:rsidRPr="000050B4">
        <w:rPr>
          <w:rFonts w:cs="Times New Roman"/>
        </w:rPr>
        <w:t>R</w:t>
      </w:r>
      <w:r w:rsidR="007449CA">
        <w:rPr>
          <w:rFonts w:cs="Times New Roman"/>
        </w:rPr>
        <w:t xml:space="preserve">obert </w:t>
      </w:r>
      <w:r w:rsidRPr="000050B4">
        <w:rPr>
          <w:rFonts w:cs="Times New Roman"/>
        </w:rPr>
        <w:t xml:space="preserve">K. Johnston, and </w:t>
      </w:r>
      <w:r w:rsidR="007449CA" w:rsidRPr="000050B4">
        <w:rPr>
          <w:rFonts w:cs="Times New Roman"/>
        </w:rPr>
        <w:t>R</w:t>
      </w:r>
      <w:r w:rsidR="007449CA">
        <w:rPr>
          <w:rFonts w:cs="Times New Roman"/>
        </w:rPr>
        <w:t xml:space="preserve">obert </w:t>
      </w:r>
      <w:r w:rsidRPr="000050B4">
        <w:rPr>
          <w:rFonts w:cs="Times New Roman"/>
        </w:rPr>
        <w:t xml:space="preserve">P. </w:t>
      </w:r>
      <w:proofErr w:type="spellStart"/>
      <w:r w:rsidRPr="000050B4">
        <w:rPr>
          <w:rFonts w:cs="Times New Roman"/>
        </w:rPr>
        <w:t>Meye</w:t>
      </w:r>
      <w:proofErr w:type="spellEnd"/>
      <w:r w:rsidRPr="000050B4">
        <w:rPr>
          <w:rFonts w:cs="Times New Roman"/>
        </w:rPr>
        <w:t>. Dallas: Word, 1992.</w:t>
      </w:r>
    </w:p>
    <w:p w14:paraId="7D5B0348" w14:textId="5A13DD1B" w:rsidR="000050B4" w:rsidRPr="000050B4" w:rsidRDefault="000050B4" w:rsidP="007449CA">
      <w:pPr>
        <w:pStyle w:val="Bibliography"/>
        <w:ind w:left="567" w:hanging="567"/>
        <w:jc w:val="left"/>
        <w:rPr>
          <w:rFonts w:cs="Times New Roman"/>
        </w:rPr>
      </w:pPr>
      <w:proofErr w:type="spellStart"/>
      <w:r w:rsidRPr="000050B4">
        <w:rPr>
          <w:rFonts w:cs="Times New Roman"/>
        </w:rPr>
        <w:t>Creegan</w:t>
      </w:r>
      <w:proofErr w:type="spellEnd"/>
      <w:r w:rsidRPr="000050B4">
        <w:rPr>
          <w:rFonts w:cs="Times New Roman"/>
        </w:rPr>
        <w:t xml:space="preserve">, Nicola H. “Theological </w:t>
      </w:r>
      <w:r w:rsidR="007449CA">
        <w:rPr>
          <w:rFonts w:cs="Times New Roman"/>
        </w:rPr>
        <w:t>F</w:t>
      </w:r>
      <w:r w:rsidRPr="000050B4">
        <w:rPr>
          <w:rFonts w:cs="Times New Roman"/>
        </w:rPr>
        <w:t xml:space="preserve">oundations of the </w:t>
      </w:r>
      <w:r w:rsidR="007449CA">
        <w:rPr>
          <w:rFonts w:cs="Times New Roman"/>
        </w:rPr>
        <w:t>E</w:t>
      </w:r>
      <w:r w:rsidRPr="000050B4">
        <w:rPr>
          <w:rFonts w:cs="Times New Roman"/>
        </w:rPr>
        <w:t xml:space="preserve">cological </w:t>
      </w:r>
      <w:r w:rsidR="007449CA">
        <w:rPr>
          <w:rFonts w:cs="Times New Roman"/>
        </w:rPr>
        <w:t>C</w:t>
      </w:r>
      <w:r w:rsidRPr="000050B4">
        <w:rPr>
          <w:rFonts w:cs="Times New Roman"/>
        </w:rPr>
        <w:t xml:space="preserve">risis.” </w:t>
      </w:r>
      <w:r w:rsidRPr="000050B4">
        <w:rPr>
          <w:rFonts w:cs="Times New Roman"/>
          <w:i/>
          <w:iCs/>
        </w:rPr>
        <w:t>Stimulus</w:t>
      </w:r>
      <w:r w:rsidRPr="000050B4">
        <w:rPr>
          <w:rFonts w:cs="Times New Roman"/>
        </w:rPr>
        <w:t xml:space="preserve"> 12</w:t>
      </w:r>
      <w:r w:rsidR="005456AD">
        <w:rPr>
          <w:rFonts w:cs="Times New Roman"/>
        </w:rPr>
        <w:t>/</w:t>
      </w:r>
      <w:r w:rsidRPr="000050B4">
        <w:rPr>
          <w:rFonts w:cs="Times New Roman"/>
        </w:rPr>
        <w:t>4 (2004): 31</w:t>
      </w:r>
      <w:r w:rsidR="007449CA">
        <w:rPr>
          <w:rFonts w:cs="Times New Roman"/>
        </w:rPr>
        <w:t>-</w:t>
      </w:r>
      <w:r w:rsidRPr="000050B4">
        <w:rPr>
          <w:rFonts w:cs="Times New Roman"/>
        </w:rPr>
        <w:t>33.</w:t>
      </w:r>
    </w:p>
    <w:p w14:paraId="2799EC26" w14:textId="77777777" w:rsidR="000050B4" w:rsidRPr="000050B4" w:rsidRDefault="000050B4" w:rsidP="00EF18BF">
      <w:pPr>
        <w:pStyle w:val="Bibliography"/>
        <w:ind w:left="567" w:hanging="567"/>
        <w:jc w:val="left"/>
        <w:rPr>
          <w:rFonts w:cs="Times New Roman"/>
        </w:rPr>
      </w:pPr>
      <w:r w:rsidRPr="000050B4">
        <w:rPr>
          <w:rFonts w:cs="Times New Roman"/>
        </w:rPr>
        <w:t xml:space="preserve">Eliade, Mircea. </w:t>
      </w:r>
      <w:r w:rsidRPr="000050B4">
        <w:rPr>
          <w:rFonts w:cs="Times New Roman"/>
          <w:i/>
          <w:iCs/>
        </w:rPr>
        <w:t xml:space="preserve">Das Heilige </w:t>
      </w:r>
      <w:r w:rsidR="005456AD">
        <w:rPr>
          <w:rFonts w:cs="Times New Roman"/>
          <w:i/>
          <w:iCs/>
        </w:rPr>
        <w:t>u</w:t>
      </w:r>
      <w:r w:rsidRPr="000050B4">
        <w:rPr>
          <w:rFonts w:cs="Times New Roman"/>
          <w:i/>
          <w:iCs/>
        </w:rPr>
        <w:t xml:space="preserve">nd </w:t>
      </w:r>
      <w:r w:rsidR="005456AD">
        <w:rPr>
          <w:rFonts w:cs="Times New Roman"/>
          <w:i/>
          <w:iCs/>
        </w:rPr>
        <w:t>d</w:t>
      </w:r>
      <w:r w:rsidRPr="000050B4">
        <w:rPr>
          <w:rFonts w:cs="Times New Roman"/>
          <w:i/>
          <w:iCs/>
        </w:rPr>
        <w:t>as Profane</w:t>
      </w:r>
      <w:r w:rsidRPr="000050B4">
        <w:rPr>
          <w:rFonts w:cs="Times New Roman"/>
        </w:rPr>
        <w:t xml:space="preserve">. Hamburg: </w:t>
      </w:r>
      <w:proofErr w:type="spellStart"/>
      <w:r w:rsidRPr="000050B4">
        <w:rPr>
          <w:rFonts w:cs="Times New Roman"/>
        </w:rPr>
        <w:t>Rohwohlt</w:t>
      </w:r>
      <w:proofErr w:type="spellEnd"/>
      <w:r w:rsidRPr="000050B4">
        <w:rPr>
          <w:rFonts w:cs="Times New Roman"/>
        </w:rPr>
        <w:t>, 1957.</w:t>
      </w:r>
    </w:p>
    <w:p w14:paraId="5705458B" w14:textId="3D74F506" w:rsidR="000050B4" w:rsidRPr="000050B4" w:rsidRDefault="000050B4" w:rsidP="007449CA">
      <w:pPr>
        <w:pStyle w:val="Bibliography"/>
        <w:ind w:left="567" w:hanging="567"/>
        <w:jc w:val="left"/>
        <w:rPr>
          <w:rFonts w:cs="Times New Roman"/>
        </w:rPr>
      </w:pPr>
      <w:proofErr w:type="spellStart"/>
      <w:r w:rsidRPr="000050B4">
        <w:rPr>
          <w:rFonts w:cs="Times New Roman"/>
        </w:rPr>
        <w:t>Fohrer</w:t>
      </w:r>
      <w:proofErr w:type="spellEnd"/>
      <w:r w:rsidRPr="000050B4">
        <w:rPr>
          <w:rFonts w:cs="Times New Roman"/>
        </w:rPr>
        <w:t xml:space="preserve">, Georg. </w:t>
      </w:r>
      <w:proofErr w:type="spellStart"/>
      <w:r w:rsidRPr="000050B4">
        <w:rPr>
          <w:rFonts w:cs="Times New Roman"/>
          <w:i/>
          <w:iCs/>
        </w:rPr>
        <w:t>Theologische</w:t>
      </w:r>
      <w:proofErr w:type="spellEnd"/>
      <w:r w:rsidRPr="000050B4">
        <w:rPr>
          <w:rFonts w:cs="Times New Roman"/>
          <w:i/>
          <w:iCs/>
        </w:rPr>
        <w:t xml:space="preserve"> </w:t>
      </w:r>
      <w:proofErr w:type="spellStart"/>
      <w:r w:rsidRPr="000050B4">
        <w:rPr>
          <w:rFonts w:cs="Times New Roman"/>
          <w:i/>
          <w:iCs/>
        </w:rPr>
        <w:t>Grundstrukturen</w:t>
      </w:r>
      <w:proofErr w:type="spellEnd"/>
      <w:r w:rsidRPr="000050B4">
        <w:rPr>
          <w:rFonts w:cs="Times New Roman"/>
          <w:i/>
          <w:iCs/>
        </w:rPr>
        <w:t xml:space="preserve"> des </w:t>
      </w:r>
      <w:proofErr w:type="spellStart"/>
      <w:r w:rsidRPr="000050B4">
        <w:rPr>
          <w:rFonts w:cs="Times New Roman"/>
          <w:i/>
          <w:iCs/>
        </w:rPr>
        <w:t>Alten</w:t>
      </w:r>
      <w:proofErr w:type="spellEnd"/>
      <w:r w:rsidRPr="000050B4">
        <w:rPr>
          <w:rFonts w:cs="Times New Roman"/>
          <w:i/>
          <w:iCs/>
        </w:rPr>
        <w:t xml:space="preserve"> Testaments</w:t>
      </w:r>
      <w:r w:rsidRPr="000050B4">
        <w:rPr>
          <w:rFonts w:cs="Times New Roman"/>
        </w:rPr>
        <w:t xml:space="preserve">. </w:t>
      </w:r>
      <w:proofErr w:type="spellStart"/>
      <w:r w:rsidR="007449CA">
        <w:rPr>
          <w:rFonts w:cs="Times New Roman"/>
        </w:rPr>
        <w:t>ThBT</w:t>
      </w:r>
      <w:proofErr w:type="spellEnd"/>
      <w:r w:rsidRPr="000050B4">
        <w:rPr>
          <w:rFonts w:cs="Times New Roman"/>
        </w:rPr>
        <w:t xml:space="preserve"> 24. Berlin: de Gruyter, 1972.</w:t>
      </w:r>
    </w:p>
    <w:p w14:paraId="0049DA3D" w14:textId="5C5344BB" w:rsidR="000050B4" w:rsidRPr="000050B4" w:rsidRDefault="000050B4" w:rsidP="007449CA">
      <w:pPr>
        <w:pStyle w:val="Bibliography"/>
        <w:ind w:left="567" w:hanging="567"/>
        <w:jc w:val="left"/>
        <w:rPr>
          <w:rFonts w:cs="Times New Roman"/>
        </w:rPr>
      </w:pPr>
      <w:proofErr w:type="spellStart"/>
      <w:r w:rsidRPr="000050B4">
        <w:rPr>
          <w:rFonts w:cs="Times New Roman"/>
        </w:rPr>
        <w:t>Gadamer</w:t>
      </w:r>
      <w:proofErr w:type="spellEnd"/>
      <w:r w:rsidRPr="000050B4">
        <w:rPr>
          <w:rFonts w:cs="Times New Roman"/>
        </w:rPr>
        <w:t xml:space="preserve">, Hans-Georg. </w:t>
      </w:r>
      <w:r w:rsidRPr="000050B4">
        <w:rPr>
          <w:rFonts w:cs="Times New Roman"/>
          <w:i/>
          <w:iCs/>
        </w:rPr>
        <w:t xml:space="preserve">Truth and </w:t>
      </w:r>
      <w:r w:rsidR="007449CA">
        <w:rPr>
          <w:rFonts w:cs="Times New Roman"/>
          <w:i/>
          <w:iCs/>
        </w:rPr>
        <w:t>M</w:t>
      </w:r>
      <w:r w:rsidRPr="000050B4">
        <w:rPr>
          <w:rFonts w:cs="Times New Roman"/>
          <w:i/>
          <w:iCs/>
        </w:rPr>
        <w:t>ethod</w:t>
      </w:r>
      <w:r w:rsidRPr="000050B4">
        <w:rPr>
          <w:rFonts w:cs="Times New Roman"/>
        </w:rPr>
        <w:t>. New York: Crossroad, 1982.</w:t>
      </w:r>
    </w:p>
    <w:p w14:paraId="2C46097D" w14:textId="0EC46C21" w:rsidR="000050B4" w:rsidRPr="000050B4" w:rsidRDefault="000050B4" w:rsidP="007449CA">
      <w:pPr>
        <w:pStyle w:val="Bibliography"/>
        <w:ind w:left="567" w:hanging="567"/>
        <w:jc w:val="left"/>
        <w:rPr>
          <w:rFonts w:cs="Times New Roman"/>
        </w:rPr>
      </w:pPr>
      <w:r w:rsidRPr="000050B4">
        <w:rPr>
          <w:rFonts w:cs="Times New Roman"/>
        </w:rPr>
        <w:t>Gay, Peter.</w:t>
      </w:r>
      <w:r w:rsidR="007449CA">
        <w:rPr>
          <w:rFonts w:cs="Times New Roman"/>
        </w:rPr>
        <w:t xml:space="preserve"> </w:t>
      </w:r>
      <w:r w:rsidR="007449CA" w:rsidRPr="000050B4">
        <w:rPr>
          <w:rFonts w:cs="Times New Roman"/>
          <w:i/>
          <w:iCs/>
        </w:rPr>
        <w:t xml:space="preserve">The </w:t>
      </w:r>
      <w:r w:rsidR="007449CA">
        <w:rPr>
          <w:rFonts w:cs="Times New Roman"/>
          <w:i/>
          <w:iCs/>
        </w:rPr>
        <w:t>R</w:t>
      </w:r>
      <w:r w:rsidR="007449CA" w:rsidRPr="000050B4">
        <w:rPr>
          <w:rFonts w:cs="Times New Roman"/>
          <w:i/>
          <w:iCs/>
        </w:rPr>
        <w:t xml:space="preserve">ise of </w:t>
      </w:r>
      <w:r w:rsidR="007449CA">
        <w:rPr>
          <w:rFonts w:cs="Times New Roman"/>
          <w:i/>
          <w:iCs/>
        </w:rPr>
        <w:t>M</w:t>
      </w:r>
      <w:r w:rsidR="007449CA" w:rsidRPr="000050B4">
        <w:rPr>
          <w:rFonts w:cs="Times New Roman"/>
          <w:i/>
          <w:iCs/>
        </w:rPr>
        <w:t xml:space="preserve">odern </w:t>
      </w:r>
      <w:r w:rsidR="007449CA">
        <w:rPr>
          <w:rFonts w:cs="Times New Roman"/>
          <w:i/>
          <w:iCs/>
        </w:rPr>
        <w:t>P</w:t>
      </w:r>
      <w:r w:rsidR="007449CA" w:rsidRPr="000050B4">
        <w:rPr>
          <w:rFonts w:cs="Times New Roman"/>
          <w:i/>
          <w:iCs/>
        </w:rPr>
        <w:t>aganism</w:t>
      </w:r>
      <w:r w:rsidR="007449CA">
        <w:rPr>
          <w:rFonts w:cs="Times New Roman"/>
        </w:rPr>
        <w:t>. Vol. 1 of</w:t>
      </w:r>
      <w:r w:rsidRPr="000050B4">
        <w:rPr>
          <w:rFonts w:cs="Times New Roman"/>
        </w:rPr>
        <w:t xml:space="preserve"> </w:t>
      </w:r>
      <w:r w:rsidRPr="000050B4">
        <w:rPr>
          <w:rFonts w:cs="Times New Roman"/>
          <w:i/>
          <w:iCs/>
        </w:rPr>
        <w:t xml:space="preserve">The Enlightenment: An </w:t>
      </w:r>
      <w:r w:rsidR="007449CA">
        <w:rPr>
          <w:rFonts w:cs="Times New Roman"/>
          <w:i/>
          <w:iCs/>
        </w:rPr>
        <w:t>I</w:t>
      </w:r>
      <w:r w:rsidRPr="000050B4">
        <w:rPr>
          <w:rFonts w:cs="Times New Roman"/>
          <w:i/>
          <w:iCs/>
        </w:rPr>
        <w:t>nterpretation</w:t>
      </w:r>
      <w:r w:rsidRPr="007449CA">
        <w:rPr>
          <w:rFonts w:cs="Times New Roman"/>
        </w:rPr>
        <w:t xml:space="preserve">. </w:t>
      </w:r>
      <w:r w:rsidRPr="000050B4">
        <w:rPr>
          <w:rFonts w:cs="Times New Roman"/>
        </w:rPr>
        <w:t>London: Weidenfeld &amp; Nicolson, 1966.</w:t>
      </w:r>
    </w:p>
    <w:p w14:paraId="15E6C426" w14:textId="250EA5E3" w:rsidR="000050B4" w:rsidRPr="000050B4" w:rsidRDefault="000050B4" w:rsidP="00760D46">
      <w:pPr>
        <w:pStyle w:val="Bibliography"/>
        <w:ind w:left="567" w:hanging="567"/>
        <w:jc w:val="left"/>
        <w:rPr>
          <w:rFonts w:cs="Times New Roman"/>
        </w:rPr>
      </w:pPr>
      <w:r w:rsidRPr="000050B4">
        <w:rPr>
          <w:rFonts w:cs="Times New Roman"/>
        </w:rPr>
        <w:t xml:space="preserve">Gould, Stephan J. “Nonmoral </w:t>
      </w:r>
      <w:r w:rsidR="00760D46">
        <w:rPr>
          <w:rFonts w:cs="Times New Roman"/>
        </w:rPr>
        <w:t>N</w:t>
      </w:r>
      <w:r w:rsidRPr="000050B4">
        <w:rPr>
          <w:rFonts w:cs="Times New Roman"/>
        </w:rPr>
        <w:t>ature.” Pages 34</w:t>
      </w:r>
      <w:r w:rsidR="00CC1A85">
        <w:rPr>
          <w:rFonts w:cs="Times New Roman"/>
        </w:rPr>
        <w:t>-</w:t>
      </w:r>
      <w:r w:rsidRPr="000050B4">
        <w:rPr>
          <w:rFonts w:cs="Times New Roman"/>
        </w:rPr>
        <w:t xml:space="preserve">45 in </w:t>
      </w:r>
      <w:r w:rsidRPr="000050B4">
        <w:rPr>
          <w:rFonts w:cs="Times New Roman"/>
          <w:i/>
          <w:iCs/>
        </w:rPr>
        <w:t xml:space="preserve">Great </w:t>
      </w:r>
      <w:r w:rsidR="00760D46">
        <w:rPr>
          <w:rFonts w:cs="Times New Roman"/>
          <w:i/>
          <w:iCs/>
        </w:rPr>
        <w:t>E</w:t>
      </w:r>
      <w:r w:rsidRPr="000050B4">
        <w:rPr>
          <w:rFonts w:cs="Times New Roman"/>
          <w:i/>
          <w:iCs/>
        </w:rPr>
        <w:t xml:space="preserve">ssays in </w:t>
      </w:r>
      <w:r w:rsidR="00760D46">
        <w:rPr>
          <w:rFonts w:cs="Times New Roman"/>
          <w:i/>
          <w:iCs/>
        </w:rPr>
        <w:t>S</w:t>
      </w:r>
      <w:r w:rsidRPr="000050B4">
        <w:rPr>
          <w:rFonts w:cs="Times New Roman"/>
          <w:i/>
          <w:iCs/>
        </w:rPr>
        <w:t>cience</w:t>
      </w:r>
      <w:r w:rsidRPr="000050B4">
        <w:rPr>
          <w:rFonts w:cs="Times New Roman"/>
        </w:rPr>
        <w:t>. Edited by Martin Gardner. Oxford: Oxford University Press, 1985.</w:t>
      </w:r>
    </w:p>
    <w:p w14:paraId="50FFAF75" w14:textId="32030C48" w:rsidR="000050B4" w:rsidRPr="000050B4" w:rsidRDefault="000050B4" w:rsidP="00760D46">
      <w:pPr>
        <w:pStyle w:val="Bibliography"/>
        <w:ind w:left="567" w:hanging="567"/>
        <w:jc w:val="left"/>
        <w:rPr>
          <w:rFonts w:cs="Times New Roman"/>
        </w:rPr>
      </w:pPr>
      <w:proofErr w:type="spellStart"/>
      <w:r w:rsidRPr="000050B4">
        <w:rPr>
          <w:rFonts w:cs="Times New Roman"/>
        </w:rPr>
        <w:t>Habel</w:t>
      </w:r>
      <w:proofErr w:type="spellEnd"/>
      <w:r w:rsidRPr="000050B4">
        <w:rPr>
          <w:rFonts w:cs="Times New Roman"/>
        </w:rPr>
        <w:t xml:space="preserve">, Norman C. </w:t>
      </w:r>
      <w:r w:rsidRPr="000050B4">
        <w:rPr>
          <w:rFonts w:cs="Times New Roman"/>
          <w:i/>
          <w:iCs/>
        </w:rPr>
        <w:t xml:space="preserve">Readings from the </w:t>
      </w:r>
      <w:r w:rsidR="00760D46">
        <w:rPr>
          <w:rFonts w:cs="Times New Roman"/>
          <w:i/>
          <w:iCs/>
        </w:rPr>
        <w:t>P</w:t>
      </w:r>
      <w:r w:rsidRPr="000050B4">
        <w:rPr>
          <w:rFonts w:cs="Times New Roman"/>
          <w:i/>
          <w:iCs/>
        </w:rPr>
        <w:t xml:space="preserve">erspective of </w:t>
      </w:r>
      <w:r w:rsidR="00760D46">
        <w:rPr>
          <w:rFonts w:cs="Times New Roman"/>
          <w:i/>
          <w:iCs/>
        </w:rPr>
        <w:t>E</w:t>
      </w:r>
      <w:r w:rsidRPr="000050B4">
        <w:rPr>
          <w:rFonts w:cs="Times New Roman"/>
          <w:i/>
          <w:iCs/>
        </w:rPr>
        <w:t>arth</w:t>
      </w:r>
      <w:r w:rsidRPr="000050B4">
        <w:rPr>
          <w:rFonts w:cs="Times New Roman"/>
        </w:rPr>
        <w:t>. Cleveland</w:t>
      </w:r>
      <w:r w:rsidR="00760D46">
        <w:rPr>
          <w:rFonts w:cs="Times New Roman"/>
        </w:rPr>
        <w:t xml:space="preserve">: Pilgrim Press / </w:t>
      </w:r>
      <w:r w:rsidRPr="000050B4">
        <w:rPr>
          <w:rFonts w:cs="Times New Roman"/>
        </w:rPr>
        <w:t>Sheffield: Sheffield Academic</w:t>
      </w:r>
      <w:r w:rsidR="00760D46">
        <w:rPr>
          <w:rFonts w:cs="Times New Roman"/>
        </w:rPr>
        <w:t xml:space="preserve"> Press</w:t>
      </w:r>
      <w:r w:rsidRPr="000050B4">
        <w:rPr>
          <w:rFonts w:cs="Times New Roman"/>
        </w:rPr>
        <w:t>, 2000. http://public.eblib.com/choice/publicfullrecord.aspx?p=742786.</w:t>
      </w:r>
    </w:p>
    <w:p w14:paraId="7BFB0A8B" w14:textId="2D210A38" w:rsidR="000050B4" w:rsidRPr="000050B4" w:rsidRDefault="00160F81" w:rsidP="00760D46">
      <w:pPr>
        <w:pStyle w:val="Bibliography"/>
        <w:ind w:left="567" w:hanging="567"/>
        <w:jc w:val="left"/>
        <w:rPr>
          <w:rFonts w:cs="Times New Roman"/>
        </w:rPr>
      </w:pPr>
      <w:r>
        <w:rPr>
          <w:rFonts w:cs="Times New Roman"/>
        </w:rPr>
        <w:t>_______</w:t>
      </w:r>
      <w:r w:rsidR="000050B4" w:rsidRPr="000050B4">
        <w:rPr>
          <w:rFonts w:cs="Times New Roman"/>
        </w:rPr>
        <w:t xml:space="preserve">, ed. </w:t>
      </w:r>
      <w:r w:rsidR="000050B4" w:rsidRPr="000050B4">
        <w:rPr>
          <w:rFonts w:cs="Times New Roman"/>
          <w:i/>
          <w:iCs/>
        </w:rPr>
        <w:t xml:space="preserve">The </w:t>
      </w:r>
      <w:r w:rsidR="00760D46">
        <w:rPr>
          <w:rFonts w:cs="Times New Roman"/>
          <w:i/>
          <w:iCs/>
        </w:rPr>
        <w:t>E</w:t>
      </w:r>
      <w:r w:rsidR="000050B4" w:rsidRPr="000050B4">
        <w:rPr>
          <w:rFonts w:cs="Times New Roman"/>
          <w:i/>
          <w:iCs/>
        </w:rPr>
        <w:t xml:space="preserve">arth </w:t>
      </w:r>
      <w:r w:rsidR="00760D46">
        <w:rPr>
          <w:rFonts w:cs="Times New Roman"/>
          <w:i/>
          <w:iCs/>
        </w:rPr>
        <w:t>S</w:t>
      </w:r>
      <w:r w:rsidR="000050B4" w:rsidRPr="000050B4">
        <w:rPr>
          <w:rFonts w:cs="Times New Roman"/>
          <w:i/>
          <w:iCs/>
        </w:rPr>
        <w:t>tory in the Psalms and the Prophets</w:t>
      </w:r>
      <w:r w:rsidR="000050B4" w:rsidRPr="000050B4">
        <w:rPr>
          <w:rFonts w:cs="Times New Roman"/>
        </w:rPr>
        <w:t xml:space="preserve">. </w:t>
      </w:r>
      <w:r w:rsidR="00760D46">
        <w:rPr>
          <w:rFonts w:cs="Times New Roman"/>
        </w:rPr>
        <w:t>EBCS</w:t>
      </w:r>
      <w:r w:rsidR="000050B4" w:rsidRPr="000050B4">
        <w:rPr>
          <w:rFonts w:cs="Times New Roman"/>
        </w:rPr>
        <w:t xml:space="preserve"> 4. </w:t>
      </w:r>
      <w:r w:rsidR="00760D46" w:rsidRPr="000050B4">
        <w:rPr>
          <w:rFonts w:cs="Times New Roman"/>
        </w:rPr>
        <w:t>Cleveland</w:t>
      </w:r>
      <w:r w:rsidR="00760D46">
        <w:rPr>
          <w:rFonts w:cs="Times New Roman"/>
        </w:rPr>
        <w:t xml:space="preserve">: Pilgrim Press / </w:t>
      </w:r>
      <w:r w:rsidR="00760D46" w:rsidRPr="000050B4">
        <w:rPr>
          <w:rFonts w:cs="Times New Roman"/>
        </w:rPr>
        <w:t>Sheffield: Sheffield Academic</w:t>
      </w:r>
      <w:r w:rsidR="00760D46">
        <w:rPr>
          <w:rFonts w:cs="Times New Roman"/>
        </w:rPr>
        <w:t xml:space="preserve"> Press</w:t>
      </w:r>
      <w:r w:rsidR="00760D46" w:rsidRPr="000050B4">
        <w:rPr>
          <w:rFonts w:cs="Times New Roman"/>
        </w:rPr>
        <w:t xml:space="preserve">, </w:t>
      </w:r>
      <w:r w:rsidR="000050B4" w:rsidRPr="000050B4">
        <w:rPr>
          <w:rFonts w:cs="Times New Roman"/>
        </w:rPr>
        <w:t>2001.</w:t>
      </w:r>
    </w:p>
    <w:p w14:paraId="68D07E0A" w14:textId="16548B1B" w:rsidR="000050B4" w:rsidRPr="000050B4" w:rsidRDefault="00160F81" w:rsidP="00760D46">
      <w:pPr>
        <w:pStyle w:val="Bibliography"/>
        <w:ind w:left="567" w:hanging="567"/>
        <w:jc w:val="left"/>
        <w:rPr>
          <w:rFonts w:cs="Times New Roman"/>
        </w:rPr>
      </w:pPr>
      <w:proofErr w:type="spellStart"/>
      <w:r>
        <w:rPr>
          <w:rFonts w:cs="Times New Roman"/>
        </w:rPr>
        <w:t>Habel</w:t>
      </w:r>
      <w:proofErr w:type="spellEnd"/>
      <w:r>
        <w:rPr>
          <w:rFonts w:cs="Times New Roman"/>
        </w:rPr>
        <w:t>, Norman C.</w:t>
      </w:r>
      <w:r w:rsidR="000050B4" w:rsidRPr="000050B4">
        <w:rPr>
          <w:rFonts w:cs="Times New Roman"/>
        </w:rPr>
        <w:t xml:space="preserve"> and Vicky </w:t>
      </w:r>
      <w:proofErr w:type="spellStart"/>
      <w:r w:rsidR="000050B4" w:rsidRPr="000050B4">
        <w:rPr>
          <w:rFonts w:cs="Times New Roman"/>
        </w:rPr>
        <w:t>Balabanski</w:t>
      </w:r>
      <w:proofErr w:type="spellEnd"/>
      <w:r w:rsidR="000050B4" w:rsidRPr="000050B4">
        <w:rPr>
          <w:rFonts w:cs="Times New Roman"/>
        </w:rPr>
        <w:t xml:space="preserve">, eds. </w:t>
      </w:r>
      <w:r w:rsidR="000050B4" w:rsidRPr="000050B4">
        <w:rPr>
          <w:rFonts w:cs="Times New Roman"/>
          <w:i/>
          <w:iCs/>
        </w:rPr>
        <w:t xml:space="preserve">The </w:t>
      </w:r>
      <w:r w:rsidR="00760D46">
        <w:rPr>
          <w:rFonts w:cs="Times New Roman"/>
          <w:i/>
          <w:iCs/>
        </w:rPr>
        <w:t>E</w:t>
      </w:r>
      <w:r w:rsidR="000050B4" w:rsidRPr="000050B4">
        <w:rPr>
          <w:rFonts w:cs="Times New Roman"/>
          <w:i/>
          <w:iCs/>
        </w:rPr>
        <w:t xml:space="preserve">arth </w:t>
      </w:r>
      <w:r w:rsidR="00760D46">
        <w:rPr>
          <w:rFonts w:cs="Times New Roman"/>
          <w:i/>
          <w:iCs/>
        </w:rPr>
        <w:t>S</w:t>
      </w:r>
      <w:r w:rsidR="000050B4" w:rsidRPr="000050B4">
        <w:rPr>
          <w:rFonts w:cs="Times New Roman"/>
          <w:i/>
          <w:iCs/>
        </w:rPr>
        <w:t>tory in the New Testament</w:t>
      </w:r>
      <w:r w:rsidR="000050B4" w:rsidRPr="000050B4">
        <w:rPr>
          <w:rFonts w:cs="Times New Roman"/>
        </w:rPr>
        <w:t xml:space="preserve">. </w:t>
      </w:r>
      <w:r w:rsidR="00760D46">
        <w:rPr>
          <w:rFonts w:cs="Times New Roman"/>
        </w:rPr>
        <w:t>EBCS</w:t>
      </w:r>
      <w:r w:rsidR="000050B4" w:rsidRPr="000050B4">
        <w:rPr>
          <w:rFonts w:cs="Times New Roman"/>
        </w:rPr>
        <w:t xml:space="preserve"> 5. Sheffield: Sheffield Academic Press, 2002.</w:t>
      </w:r>
    </w:p>
    <w:p w14:paraId="2180361A" w14:textId="599D0A96" w:rsidR="000050B4" w:rsidRPr="000050B4" w:rsidRDefault="000050B4" w:rsidP="00760D46">
      <w:pPr>
        <w:pStyle w:val="Bibliography"/>
        <w:ind w:left="567" w:hanging="567"/>
        <w:jc w:val="left"/>
        <w:rPr>
          <w:rFonts w:cs="Times New Roman"/>
        </w:rPr>
      </w:pPr>
      <w:proofErr w:type="spellStart"/>
      <w:r w:rsidRPr="000050B4">
        <w:rPr>
          <w:rFonts w:cs="Times New Roman"/>
        </w:rPr>
        <w:t>Hasel</w:t>
      </w:r>
      <w:proofErr w:type="spellEnd"/>
      <w:r w:rsidRPr="000050B4">
        <w:rPr>
          <w:rFonts w:cs="Times New Roman"/>
        </w:rPr>
        <w:t xml:space="preserve">, Gerhard F. </w:t>
      </w:r>
      <w:r w:rsidRPr="000050B4">
        <w:rPr>
          <w:rFonts w:cs="Times New Roman"/>
          <w:i/>
          <w:iCs/>
        </w:rPr>
        <w:t xml:space="preserve">Old Testament Theology: Basic </w:t>
      </w:r>
      <w:r w:rsidR="00760D46">
        <w:rPr>
          <w:rFonts w:cs="Times New Roman"/>
          <w:i/>
          <w:iCs/>
        </w:rPr>
        <w:t>I</w:t>
      </w:r>
      <w:r w:rsidRPr="000050B4">
        <w:rPr>
          <w:rFonts w:cs="Times New Roman"/>
          <w:i/>
          <w:iCs/>
        </w:rPr>
        <w:t xml:space="preserve">ssues in the </w:t>
      </w:r>
      <w:r w:rsidR="00760D46">
        <w:rPr>
          <w:rFonts w:cs="Times New Roman"/>
          <w:i/>
          <w:iCs/>
        </w:rPr>
        <w:t>C</w:t>
      </w:r>
      <w:r w:rsidRPr="000050B4">
        <w:rPr>
          <w:rFonts w:cs="Times New Roman"/>
          <w:i/>
          <w:iCs/>
        </w:rPr>
        <w:t xml:space="preserve">urrent </w:t>
      </w:r>
      <w:r w:rsidR="00760D46">
        <w:rPr>
          <w:rFonts w:cs="Times New Roman"/>
          <w:i/>
          <w:iCs/>
        </w:rPr>
        <w:t>D</w:t>
      </w:r>
      <w:r w:rsidRPr="000050B4">
        <w:rPr>
          <w:rFonts w:cs="Times New Roman"/>
          <w:i/>
          <w:iCs/>
        </w:rPr>
        <w:t>ebate</w:t>
      </w:r>
      <w:r w:rsidRPr="000050B4">
        <w:rPr>
          <w:rFonts w:cs="Times New Roman"/>
        </w:rPr>
        <w:t>. 4</w:t>
      </w:r>
      <w:r w:rsidRPr="00760D46">
        <w:rPr>
          <w:rFonts w:cs="Times New Roman"/>
        </w:rPr>
        <w:t>th</w:t>
      </w:r>
      <w:r w:rsidR="00760D46">
        <w:rPr>
          <w:rFonts w:cs="Times New Roman"/>
        </w:rPr>
        <w:t xml:space="preserve">, </w:t>
      </w:r>
      <w:proofErr w:type="spellStart"/>
      <w:r w:rsidR="00760D46">
        <w:rPr>
          <w:rFonts w:cs="Times New Roman"/>
        </w:rPr>
        <w:t>upd</w:t>
      </w:r>
      <w:proofErr w:type="spellEnd"/>
      <w:r w:rsidR="00760D46">
        <w:rPr>
          <w:rFonts w:cs="Times New Roman"/>
        </w:rPr>
        <w:t>. enl.</w:t>
      </w:r>
      <w:r w:rsidRPr="000050B4">
        <w:rPr>
          <w:rFonts w:cs="Times New Roman"/>
        </w:rPr>
        <w:t xml:space="preserve"> ed.</w:t>
      </w:r>
      <w:r w:rsidR="00760D46">
        <w:rPr>
          <w:rFonts w:cs="Times New Roman"/>
        </w:rPr>
        <w:t xml:space="preserve"> </w:t>
      </w:r>
      <w:r w:rsidRPr="000050B4">
        <w:rPr>
          <w:rFonts w:cs="Times New Roman"/>
        </w:rPr>
        <w:t xml:space="preserve">Grand Rapids, </w:t>
      </w:r>
      <w:r w:rsidR="00760D46">
        <w:rPr>
          <w:rFonts w:cs="Times New Roman"/>
        </w:rPr>
        <w:t>MI</w:t>
      </w:r>
      <w:r w:rsidRPr="000050B4">
        <w:rPr>
          <w:rFonts w:cs="Times New Roman"/>
        </w:rPr>
        <w:t>: W.B. Eerdmans, 1991.</w:t>
      </w:r>
    </w:p>
    <w:p w14:paraId="4EA84F92" w14:textId="411B75F4" w:rsidR="000050B4" w:rsidRPr="000050B4" w:rsidRDefault="000050B4" w:rsidP="00760D46">
      <w:pPr>
        <w:pStyle w:val="Bibliography"/>
        <w:ind w:left="567" w:hanging="567"/>
        <w:jc w:val="left"/>
        <w:rPr>
          <w:rFonts w:cs="Times New Roman"/>
        </w:rPr>
      </w:pPr>
      <w:proofErr w:type="spellStart"/>
      <w:r w:rsidRPr="000050B4">
        <w:rPr>
          <w:rFonts w:cs="Times New Roman"/>
        </w:rPr>
        <w:t>Hassard</w:t>
      </w:r>
      <w:proofErr w:type="spellEnd"/>
      <w:r w:rsidRPr="000050B4">
        <w:rPr>
          <w:rFonts w:cs="Times New Roman"/>
        </w:rPr>
        <w:t xml:space="preserve">, John. “Overcoming </w:t>
      </w:r>
      <w:proofErr w:type="spellStart"/>
      <w:r w:rsidRPr="000050B4">
        <w:rPr>
          <w:rFonts w:cs="Times New Roman"/>
        </w:rPr>
        <w:t>Hermeticism</w:t>
      </w:r>
      <w:proofErr w:type="spellEnd"/>
      <w:r w:rsidRPr="000050B4">
        <w:rPr>
          <w:rFonts w:cs="Times New Roman"/>
        </w:rPr>
        <w:t xml:space="preserve"> in </w:t>
      </w:r>
      <w:r w:rsidR="00760D46">
        <w:rPr>
          <w:rFonts w:cs="Times New Roman"/>
        </w:rPr>
        <w:t>O</w:t>
      </w:r>
      <w:r w:rsidRPr="000050B4">
        <w:rPr>
          <w:rFonts w:cs="Times New Roman"/>
        </w:rPr>
        <w:t xml:space="preserve">rganization </w:t>
      </w:r>
      <w:r w:rsidR="00760D46">
        <w:rPr>
          <w:rFonts w:cs="Times New Roman"/>
        </w:rPr>
        <w:t>T</w:t>
      </w:r>
      <w:r w:rsidRPr="000050B4">
        <w:rPr>
          <w:rFonts w:cs="Times New Roman"/>
        </w:rPr>
        <w:t xml:space="preserve">heory: An </w:t>
      </w:r>
      <w:r w:rsidR="00760D46">
        <w:rPr>
          <w:rFonts w:cs="Times New Roman"/>
        </w:rPr>
        <w:t>A</w:t>
      </w:r>
      <w:r w:rsidRPr="000050B4">
        <w:rPr>
          <w:rFonts w:cs="Times New Roman"/>
        </w:rPr>
        <w:t xml:space="preserve">lternative to </w:t>
      </w:r>
      <w:r w:rsidR="00760D46">
        <w:rPr>
          <w:rFonts w:cs="Times New Roman"/>
        </w:rPr>
        <w:t>P</w:t>
      </w:r>
      <w:r w:rsidRPr="000050B4">
        <w:rPr>
          <w:rFonts w:cs="Times New Roman"/>
        </w:rPr>
        <w:t xml:space="preserve">aradigm </w:t>
      </w:r>
      <w:r w:rsidR="00760D46">
        <w:rPr>
          <w:rFonts w:cs="Times New Roman"/>
        </w:rPr>
        <w:t>I</w:t>
      </w:r>
      <w:r w:rsidRPr="000050B4">
        <w:rPr>
          <w:rFonts w:cs="Times New Roman"/>
        </w:rPr>
        <w:t xml:space="preserve">ncommensurability.” </w:t>
      </w:r>
      <w:proofErr w:type="spellStart"/>
      <w:r w:rsidR="00760D46">
        <w:rPr>
          <w:rFonts w:cs="Times New Roman"/>
          <w:i/>
          <w:iCs/>
        </w:rPr>
        <w:t>HRel</w:t>
      </w:r>
      <w:proofErr w:type="spellEnd"/>
      <w:r w:rsidRPr="000050B4">
        <w:rPr>
          <w:rFonts w:cs="Times New Roman"/>
        </w:rPr>
        <w:t xml:space="preserve"> 41</w:t>
      </w:r>
      <w:r w:rsidR="005456AD">
        <w:rPr>
          <w:rFonts w:cs="Times New Roman"/>
        </w:rPr>
        <w:t>/</w:t>
      </w:r>
      <w:r w:rsidRPr="000050B4">
        <w:rPr>
          <w:rFonts w:cs="Times New Roman"/>
        </w:rPr>
        <w:t>3 (1988): 247</w:t>
      </w:r>
      <w:r w:rsidR="00CC1A85">
        <w:rPr>
          <w:rFonts w:cs="Times New Roman"/>
        </w:rPr>
        <w:t>-</w:t>
      </w:r>
      <w:r w:rsidRPr="000050B4">
        <w:rPr>
          <w:rFonts w:cs="Times New Roman"/>
        </w:rPr>
        <w:t>59.</w:t>
      </w:r>
    </w:p>
    <w:p w14:paraId="2A0182DC" w14:textId="6CF41E0F" w:rsidR="000050B4" w:rsidRPr="000050B4" w:rsidRDefault="000050B4" w:rsidP="005E2245">
      <w:pPr>
        <w:pStyle w:val="Bibliography"/>
        <w:ind w:left="567" w:hanging="567"/>
        <w:jc w:val="left"/>
        <w:rPr>
          <w:rFonts w:cs="Times New Roman"/>
        </w:rPr>
      </w:pPr>
      <w:proofErr w:type="spellStart"/>
      <w:r w:rsidRPr="000050B4">
        <w:rPr>
          <w:rFonts w:cs="Times New Roman"/>
        </w:rPr>
        <w:lastRenderedPageBreak/>
        <w:t>Hiers</w:t>
      </w:r>
      <w:proofErr w:type="spellEnd"/>
      <w:r w:rsidRPr="000050B4">
        <w:rPr>
          <w:rFonts w:cs="Times New Roman"/>
        </w:rPr>
        <w:t xml:space="preserve">, Richard H. “Ecology, </w:t>
      </w:r>
      <w:r w:rsidR="005E2245">
        <w:rPr>
          <w:rFonts w:cs="Times New Roman"/>
        </w:rPr>
        <w:t>B</w:t>
      </w:r>
      <w:r w:rsidRPr="000050B4">
        <w:rPr>
          <w:rFonts w:cs="Times New Roman"/>
        </w:rPr>
        <w:t xml:space="preserve">iblical </w:t>
      </w:r>
      <w:r w:rsidR="005E2245">
        <w:rPr>
          <w:rFonts w:cs="Times New Roman"/>
        </w:rPr>
        <w:t>T</w:t>
      </w:r>
      <w:r w:rsidRPr="000050B4">
        <w:rPr>
          <w:rFonts w:cs="Times New Roman"/>
        </w:rPr>
        <w:t xml:space="preserve">heology, and </w:t>
      </w:r>
      <w:r w:rsidR="005E2245">
        <w:rPr>
          <w:rFonts w:cs="Times New Roman"/>
        </w:rPr>
        <w:t>M</w:t>
      </w:r>
      <w:r w:rsidRPr="000050B4">
        <w:rPr>
          <w:rFonts w:cs="Times New Roman"/>
        </w:rPr>
        <w:t xml:space="preserve">ethodology.” </w:t>
      </w:r>
      <w:r w:rsidRPr="000050B4">
        <w:rPr>
          <w:rFonts w:cs="Times New Roman"/>
          <w:i/>
          <w:iCs/>
        </w:rPr>
        <w:t>Zygon</w:t>
      </w:r>
      <w:r w:rsidRPr="000050B4">
        <w:rPr>
          <w:rFonts w:cs="Times New Roman"/>
        </w:rPr>
        <w:t xml:space="preserve"> 19</w:t>
      </w:r>
      <w:r w:rsidR="001F12EE">
        <w:rPr>
          <w:rFonts w:cs="Times New Roman"/>
        </w:rPr>
        <w:t>/</w:t>
      </w:r>
      <w:r w:rsidRPr="000050B4">
        <w:rPr>
          <w:rFonts w:cs="Times New Roman"/>
        </w:rPr>
        <w:t>1 (1984): 43</w:t>
      </w:r>
      <w:r w:rsidR="00EF18BF">
        <w:rPr>
          <w:rFonts w:cs="Times New Roman"/>
        </w:rPr>
        <w:t>-</w:t>
      </w:r>
      <w:r w:rsidRPr="000050B4">
        <w:rPr>
          <w:rFonts w:cs="Times New Roman"/>
        </w:rPr>
        <w:t>59.</w:t>
      </w:r>
    </w:p>
    <w:p w14:paraId="1705FE34" w14:textId="2C66313F" w:rsidR="000050B4" w:rsidRPr="000050B4" w:rsidRDefault="000050B4" w:rsidP="005E2245">
      <w:pPr>
        <w:pStyle w:val="Bibliography"/>
        <w:ind w:left="567" w:hanging="567"/>
        <w:jc w:val="left"/>
        <w:rPr>
          <w:rFonts w:cs="Times New Roman"/>
        </w:rPr>
      </w:pPr>
      <w:r w:rsidRPr="000050B4">
        <w:rPr>
          <w:rFonts w:cs="Times New Roman"/>
        </w:rPr>
        <w:t xml:space="preserve">Jason, </w:t>
      </w:r>
      <w:proofErr w:type="spellStart"/>
      <w:r w:rsidRPr="000050B4">
        <w:rPr>
          <w:rFonts w:cs="Times New Roman"/>
        </w:rPr>
        <w:t>Heda</w:t>
      </w:r>
      <w:proofErr w:type="spellEnd"/>
      <w:r w:rsidRPr="000050B4">
        <w:rPr>
          <w:rFonts w:cs="Times New Roman"/>
        </w:rPr>
        <w:t xml:space="preserve">. </w:t>
      </w:r>
      <w:proofErr w:type="spellStart"/>
      <w:r w:rsidRPr="000050B4">
        <w:rPr>
          <w:rFonts w:cs="Times New Roman"/>
          <w:i/>
          <w:iCs/>
        </w:rPr>
        <w:t>Ethnopoetry</w:t>
      </w:r>
      <w:proofErr w:type="spellEnd"/>
      <w:r w:rsidRPr="000050B4">
        <w:rPr>
          <w:rFonts w:cs="Times New Roman"/>
          <w:i/>
          <w:iCs/>
        </w:rPr>
        <w:t xml:space="preserve">: Form, </w:t>
      </w:r>
      <w:r w:rsidR="005E2245">
        <w:rPr>
          <w:rFonts w:cs="Times New Roman"/>
          <w:i/>
          <w:iCs/>
        </w:rPr>
        <w:t>C</w:t>
      </w:r>
      <w:r w:rsidRPr="000050B4">
        <w:rPr>
          <w:rFonts w:cs="Times New Roman"/>
          <w:i/>
          <w:iCs/>
        </w:rPr>
        <w:t xml:space="preserve">ontent, </w:t>
      </w:r>
      <w:r w:rsidR="005E2245">
        <w:rPr>
          <w:rFonts w:cs="Times New Roman"/>
          <w:i/>
          <w:iCs/>
        </w:rPr>
        <w:t>F</w:t>
      </w:r>
      <w:r w:rsidRPr="000050B4">
        <w:rPr>
          <w:rFonts w:cs="Times New Roman"/>
          <w:i/>
          <w:iCs/>
        </w:rPr>
        <w:t>unction</w:t>
      </w:r>
      <w:r w:rsidRPr="000050B4">
        <w:rPr>
          <w:rFonts w:cs="Times New Roman"/>
        </w:rPr>
        <w:t xml:space="preserve">. Bonn: </w:t>
      </w:r>
      <w:proofErr w:type="spellStart"/>
      <w:r w:rsidRPr="000050B4">
        <w:rPr>
          <w:rFonts w:cs="Times New Roman"/>
        </w:rPr>
        <w:t>Linguistica</w:t>
      </w:r>
      <w:proofErr w:type="spellEnd"/>
      <w:r w:rsidRPr="000050B4">
        <w:rPr>
          <w:rFonts w:cs="Times New Roman"/>
        </w:rPr>
        <w:t xml:space="preserve"> </w:t>
      </w:r>
      <w:proofErr w:type="spellStart"/>
      <w:r w:rsidRPr="000050B4">
        <w:rPr>
          <w:rFonts w:cs="Times New Roman"/>
        </w:rPr>
        <w:t>Biblica</w:t>
      </w:r>
      <w:proofErr w:type="spellEnd"/>
      <w:r w:rsidRPr="000050B4">
        <w:rPr>
          <w:rFonts w:cs="Times New Roman"/>
        </w:rPr>
        <w:t>, 1977.</w:t>
      </w:r>
    </w:p>
    <w:p w14:paraId="5BF5C0EB" w14:textId="7A7CE0F4" w:rsidR="000050B4" w:rsidRPr="000050B4" w:rsidRDefault="000050B4" w:rsidP="005E2245">
      <w:pPr>
        <w:pStyle w:val="Bibliography"/>
        <w:ind w:left="567" w:hanging="567"/>
        <w:jc w:val="left"/>
        <w:rPr>
          <w:rFonts w:cs="Times New Roman"/>
        </w:rPr>
      </w:pPr>
      <w:proofErr w:type="spellStart"/>
      <w:r w:rsidRPr="000050B4">
        <w:rPr>
          <w:rFonts w:cs="Times New Roman"/>
        </w:rPr>
        <w:t>Kosko</w:t>
      </w:r>
      <w:proofErr w:type="spellEnd"/>
      <w:r w:rsidRPr="000050B4">
        <w:rPr>
          <w:rFonts w:cs="Times New Roman"/>
        </w:rPr>
        <w:t xml:space="preserve">, Bart. </w:t>
      </w:r>
      <w:r w:rsidRPr="000050B4">
        <w:rPr>
          <w:rFonts w:cs="Times New Roman"/>
          <w:i/>
          <w:iCs/>
        </w:rPr>
        <w:t xml:space="preserve">Fuzzy </w:t>
      </w:r>
      <w:r w:rsidR="005E2245">
        <w:rPr>
          <w:rFonts w:cs="Times New Roman"/>
          <w:i/>
          <w:iCs/>
        </w:rPr>
        <w:t>T</w:t>
      </w:r>
      <w:r w:rsidRPr="000050B4">
        <w:rPr>
          <w:rFonts w:cs="Times New Roman"/>
          <w:i/>
          <w:iCs/>
        </w:rPr>
        <w:t>hinking</w:t>
      </w:r>
      <w:r w:rsidR="005E2245">
        <w:rPr>
          <w:rFonts w:cs="Times New Roman"/>
          <w:i/>
          <w:iCs/>
        </w:rPr>
        <w:t>:</w:t>
      </w:r>
      <w:r w:rsidRPr="000050B4">
        <w:rPr>
          <w:rFonts w:cs="Times New Roman"/>
          <w:i/>
          <w:iCs/>
        </w:rPr>
        <w:t xml:space="preserve"> The </w:t>
      </w:r>
      <w:r w:rsidR="005E2245">
        <w:rPr>
          <w:rFonts w:cs="Times New Roman"/>
          <w:i/>
          <w:iCs/>
        </w:rPr>
        <w:t>N</w:t>
      </w:r>
      <w:r w:rsidRPr="000050B4">
        <w:rPr>
          <w:rFonts w:cs="Times New Roman"/>
          <w:i/>
          <w:iCs/>
        </w:rPr>
        <w:t xml:space="preserve">ew </w:t>
      </w:r>
      <w:r w:rsidR="005E2245">
        <w:rPr>
          <w:rFonts w:cs="Times New Roman"/>
          <w:i/>
          <w:iCs/>
        </w:rPr>
        <w:t>S</w:t>
      </w:r>
      <w:r w:rsidRPr="000050B4">
        <w:rPr>
          <w:rFonts w:cs="Times New Roman"/>
          <w:i/>
          <w:iCs/>
        </w:rPr>
        <w:t xml:space="preserve">cience of </w:t>
      </w:r>
      <w:r w:rsidR="005E2245">
        <w:rPr>
          <w:rFonts w:cs="Times New Roman"/>
          <w:i/>
          <w:iCs/>
        </w:rPr>
        <w:t>F</w:t>
      </w:r>
      <w:r w:rsidRPr="000050B4">
        <w:rPr>
          <w:rFonts w:cs="Times New Roman"/>
          <w:i/>
          <w:iCs/>
        </w:rPr>
        <w:t xml:space="preserve">uzzy </w:t>
      </w:r>
      <w:r w:rsidR="005E2245">
        <w:rPr>
          <w:rFonts w:cs="Times New Roman"/>
          <w:i/>
          <w:iCs/>
        </w:rPr>
        <w:t>L</w:t>
      </w:r>
      <w:r w:rsidRPr="000050B4">
        <w:rPr>
          <w:rFonts w:cs="Times New Roman"/>
          <w:i/>
          <w:iCs/>
        </w:rPr>
        <w:t>ogic</w:t>
      </w:r>
      <w:r w:rsidRPr="000050B4">
        <w:rPr>
          <w:rFonts w:cs="Times New Roman"/>
        </w:rPr>
        <w:t>. London: Harper Collins Publishers, 1993.</w:t>
      </w:r>
    </w:p>
    <w:p w14:paraId="7DF6E1C4" w14:textId="4B3282F6" w:rsidR="000050B4" w:rsidRPr="000050B4" w:rsidRDefault="000050B4" w:rsidP="005E2245">
      <w:pPr>
        <w:pStyle w:val="Bibliography"/>
        <w:ind w:left="567" w:hanging="567"/>
        <w:jc w:val="left"/>
        <w:rPr>
          <w:rFonts w:cs="Times New Roman"/>
        </w:rPr>
      </w:pPr>
      <w:r w:rsidRPr="000050B4">
        <w:rPr>
          <w:rFonts w:cs="Times New Roman"/>
        </w:rPr>
        <w:t xml:space="preserve">Leal, Robert B. </w:t>
      </w:r>
      <w:r w:rsidRPr="000050B4">
        <w:rPr>
          <w:rFonts w:cs="Times New Roman"/>
          <w:i/>
          <w:iCs/>
        </w:rPr>
        <w:t xml:space="preserve">Wilderness in the Bible: Toward a </w:t>
      </w:r>
      <w:r w:rsidR="005E2245">
        <w:rPr>
          <w:rFonts w:cs="Times New Roman"/>
          <w:i/>
          <w:iCs/>
        </w:rPr>
        <w:t>T</w:t>
      </w:r>
      <w:r w:rsidRPr="000050B4">
        <w:rPr>
          <w:rFonts w:cs="Times New Roman"/>
          <w:i/>
          <w:iCs/>
        </w:rPr>
        <w:t xml:space="preserve">heology of </w:t>
      </w:r>
      <w:r w:rsidR="005E2245">
        <w:rPr>
          <w:rFonts w:cs="Times New Roman"/>
          <w:i/>
          <w:iCs/>
        </w:rPr>
        <w:t>W</w:t>
      </w:r>
      <w:r w:rsidRPr="000050B4">
        <w:rPr>
          <w:rFonts w:cs="Times New Roman"/>
          <w:i/>
          <w:iCs/>
        </w:rPr>
        <w:t>ilderness</w:t>
      </w:r>
      <w:r w:rsidRPr="000050B4">
        <w:rPr>
          <w:rFonts w:cs="Times New Roman"/>
        </w:rPr>
        <w:t>. New York: Peter Lang, 2004.</w:t>
      </w:r>
    </w:p>
    <w:p w14:paraId="034019B6" w14:textId="6649BBDB" w:rsidR="000050B4" w:rsidRPr="000050B4" w:rsidRDefault="000050B4" w:rsidP="005E2245">
      <w:pPr>
        <w:pStyle w:val="Bibliography"/>
        <w:ind w:left="567" w:hanging="567"/>
        <w:jc w:val="left"/>
        <w:rPr>
          <w:rFonts w:cs="Times New Roman"/>
        </w:rPr>
      </w:pPr>
      <w:proofErr w:type="spellStart"/>
      <w:r w:rsidRPr="000050B4">
        <w:rPr>
          <w:rFonts w:cs="Times New Roman"/>
        </w:rPr>
        <w:t>Naugle</w:t>
      </w:r>
      <w:proofErr w:type="spellEnd"/>
      <w:r w:rsidRPr="000050B4">
        <w:rPr>
          <w:rFonts w:cs="Times New Roman"/>
        </w:rPr>
        <w:t xml:space="preserve">, David K. </w:t>
      </w:r>
      <w:r w:rsidRPr="000050B4">
        <w:rPr>
          <w:rFonts w:cs="Times New Roman"/>
          <w:i/>
          <w:iCs/>
        </w:rPr>
        <w:t xml:space="preserve">Worldview: The </w:t>
      </w:r>
      <w:r w:rsidR="005E2245">
        <w:rPr>
          <w:rFonts w:cs="Times New Roman"/>
          <w:i/>
          <w:iCs/>
        </w:rPr>
        <w:t>H</w:t>
      </w:r>
      <w:r w:rsidRPr="000050B4">
        <w:rPr>
          <w:rFonts w:cs="Times New Roman"/>
          <w:i/>
          <w:iCs/>
        </w:rPr>
        <w:t xml:space="preserve">istory of a </w:t>
      </w:r>
      <w:r w:rsidR="005E2245">
        <w:rPr>
          <w:rFonts w:cs="Times New Roman"/>
          <w:i/>
          <w:iCs/>
        </w:rPr>
        <w:t>C</w:t>
      </w:r>
      <w:r w:rsidRPr="000050B4">
        <w:rPr>
          <w:rFonts w:cs="Times New Roman"/>
          <w:i/>
          <w:iCs/>
        </w:rPr>
        <w:t>oncept</w:t>
      </w:r>
      <w:r w:rsidRPr="000050B4">
        <w:rPr>
          <w:rFonts w:cs="Times New Roman"/>
        </w:rPr>
        <w:t xml:space="preserve">. Grand Rapids, </w:t>
      </w:r>
      <w:r w:rsidR="005E2245">
        <w:rPr>
          <w:rFonts w:cs="Times New Roman"/>
        </w:rPr>
        <w:t>MI</w:t>
      </w:r>
      <w:r w:rsidRPr="000050B4">
        <w:rPr>
          <w:rFonts w:cs="Times New Roman"/>
        </w:rPr>
        <w:t>: W.B. Eerdmans Pub, 2002.</w:t>
      </w:r>
    </w:p>
    <w:p w14:paraId="4D27182F" w14:textId="77777777" w:rsidR="000050B4" w:rsidRPr="000050B4" w:rsidRDefault="000050B4" w:rsidP="00EF18BF">
      <w:pPr>
        <w:pStyle w:val="Bibliography"/>
        <w:ind w:left="567" w:hanging="567"/>
        <w:jc w:val="left"/>
        <w:rPr>
          <w:rFonts w:cs="Times New Roman"/>
        </w:rPr>
      </w:pPr>
      <w:r w:rsidRPr="000050B4">
        <w:rPr>
          <w:rFonts w:cs="Times New Roman"/>
        </w:rPr>
        <w:t xml:space="preserve">Nederduitse Gereformeerde Kerk in Suid-Afrika. </w:t>
      </w:r>
      <w:r w:rsidRPr="00AE4444">
        <w:rPr>
          <w:rFonts w:cs="Times New Roman"/>
          <w:i/>
          <w:iCs/>
          <w:lang w:val="fr-FR"/>
        </w:rPr>
        <w:t xml:space="preserve">Ras, volk en nasie en </w:t>
      </w:r>
      <w:proofErr w:type="spellStart"/>
      <w:r w:rsidRPr="00AE4444">
        <w:rPr>
          <w:rFonts w:cs="Times New Roman"/>
          <w:i/>
          <w:iCs/>
          <w:lang w:val="fr-FR"/>
        </w:rPr>
        <w:t>volkeverhoudinge</w:t>
      </w:r>
      <w:proofErr w:type="spellEnd"/>
      <w:r w:rsidRPr="00AE4444">
        <w:rPr>
          <w:rFonts w:cs="Times New Roman"/>
          <w:i/>
          <w:iCs/>
          <w:lang w:val="fr-FR"/>
        </w:rPr>
        <w:t xml:space="preserve"> in die lig van die Skrif</w:t>
      </w:r>
      <w:r w:rsidRPr="00AE4444">
        <w:rPr>
          <w:rFonts w:cs="Times New Roman"/>
          <w:lang w:val="fr-FR"/>
        </w:rPr>
        <w:t xml:space="preserve">. </w:t>
      </w:r>
      <w:r w:rsidRPr="000050B4">
        <w:rPr>
          <w:rFonts w:cs="Times New Roman"/>
        </w:rPr>
        <w:t>Ka</w:t>
      </w:r>
      <w:r w:rsidR="001F12EE">
        <w:rPr>
          <w:rFonts w:cs="Times New Roman"/>
        </w:rPr>
        <w:t>a</w:t>
      </w:r>
      <w:r w:rsidRPr="000050B4">
        <w:rPr>
          <w:rFonts w:cs="Times New Roman"/>
        </w:rPr>
        <w:t>pstad: NG-Kerk Uitgewers, 1975.</w:t>
      </w:r>
    </w:p>
    <w:p w14:paraId="6FD79E56" w14:textId="77777777" w:rsidR="000050B4" w:rsidRPr="000050B4" w:rsidRDefault="000050B4" w:rsidP="00EF18BF">
      <w:pPr>
        <w:pStyle w:val="Bibliography"/>
        <w:ind w:left="567" w:hanging="567"/>
        <w:jc w:val="left"/>
        <w:rPr>
          <w:rFonts w:cs="Times New Roman"/>
        </w:rPr>
      </w:pPr>
      <w:r w:rsidRPr="000050B4">
        <w:rPr>
          <w:rFonts w:cs="Times New Roman"/>
        </w:rPr>
        <w:t xml:space="preserve">Post, Albert H. </w:t>
      </w:r>
      <w:proofErr w:type="spellStart"/>
      <w:r w:rsidRPr="000050B4">
        <w:rPr>
          <w:rFonts w:cs="Times New Roman"/>
          <w:i/>
          <w:iCs/>
        </w:rPr>
        <w:t>Grundriss</w:t>
      </w:r>
      <w:proofErr w:type="spellEnd"/>
      <w:r w:rsidRPr="000050B4">
        <w:rPr>
          <w:rFonts w:cs="Times New Roman"/>
          <w:i/>
          <w:iCs/>
        </w:rPr>
        <w:t xml:space="preserve"> Der </w:t>
      </w:r>
      <w:proofErr w:type="spellStart"/>
      <w:r w:rsidRPr="000050B4">
        <w:rPr>
          <w:rFonts w:cs="Times New Roman"/>
          <w:i/>
          <w:iCs/>
        </w:rPr>
        <w:t>Ethnologischen</w:t>
      </w:r>
      <w:proofErr w:type="spellEnd"/>
      <w:r w:rsidRPr="000050B4">
        <w:rPr>
          <w:rFonts w:cs="Times New Roman"/>
          <w:i/>
          <w:iCs/>
        </w:rPr>
        <w:t xml:space="preserve"> </w:t>
      </w:r>
      <w:proofErr w:type="spellStart"/>
      <w:r w:rsidRPr="000050B4">
        <w:rPr>
          <w:rFonts w:cs="Times New Roman"/>
          <w:i/>
          <w:iCs/>
        </w:rPr>
        <w:t>Jurisprudenz</w:t>
      </w:r>
      <w:proofErr w:type="spellEnd"/>
      <w:r w:rsidRPr="000050B4">
        <w:rPr>
          <w:rFonts w:cs="Times New Roman"/>
        </w:rPr>
        <w:t>. Leipzig: Oldenburg, 1894.</w:t>
      </w:r>
    </w:p>
    <w:p w14:paraId="3DE2433A" w14:textId="0B99CC96" w:rsidR="000050B4" w:rsidRPr="000050B4" w:rsidRDefault="000050B4" w:rsidP="005E2245">
      <w:pPr>
        <w:pStyle w:val="Bibliography"/>
        <w:ind w:left="567" w:hanging="567"/>
        <w:jc w:val="left"/>
        <w:rPr>
          <w:rFonts w:cs="Times New Roman"/>
        </w:rPr>
      </w:pPr>
      <w:r w:rsidRPr="000050B4">
        <w:rPr>
          <w:rFonts w:cs="Times New Roman"/>
        </w:rPr>
        <w:t xml:space="preserve">Ross, Allen P. “Jacob at the Jabbok, Israel at Peniel.” </w:t>
      </w:r>
      <w:proofErr w:type="spellStart"/>
      <w:r w:rsidR="005E2245">
        <w:rPr>
          <w:rFonts w:cs="Times New Roman"/>
          <w:i/>
          <w:iCs/>
        </w:rPr>
        <w:t>BSac</w:t>
      </w:r>
      <w:proofErr w:type="spellEnd"/>
      <w:r w:rsidRPr="000050B4">
        <w:rPr>
          <w:rFonts w:cs="Times New Roman"/>
        </w:rPr>
        <w:t xml:space="preserve"> 137 (1980): 223</w:t>
      </w:r>
      <w:r w:rsidR="00EF18BF">
        <w:rPr>
          <w:rFonts w:cs="Times New Roman"/>
        </w:rPr>
        <w:t>-</w:t>
      </w:r>
      <w:r w:rsidRPr="000050B4">
        <w:rPr>
          <w:rFonts w:cs="Times New Roman"/>
        </w:rPr>
        <w:t>40.</w:t>
      </w:r>
    </w:p>
    <w:p w14:paraId="2C39D6D2" w14:textId="23AC7449" w:rsidR="000050B4" w:rsidRPr="000050B4" w:rsidRDefault="000050B4" w:rsidP="005E2245">
      <w:pPr>
        <w:pStyle w:val="Bibliography"/>
        <w:ind w:left="567" w:hanging="567"/>
        <w:jc w:val="left"/>
        <w:rPr>
          <w:rFonts w:cs="Times New Roman"/>
        </w:rPr>
      </w:pPr>
      <w:r w:rsidRPr="000050B4">
        <w:rPr>
          <w:rFonts w:cs="Times New Roman"/>
        </w:rPr>
        <w:t xml:space="preserve">Sankey, Howard. “Kuhn’s </w:t>
      </w:r>
      <w:r w:rsidR="005E2245">
        <w:rPr>
          <w:rFonts w:cs="Times New Roman"/>
        </w:rPr>
        <w:t>C</w:t>
      </w:r>
      <w:r w:rsidRPr="000050B4">
        <w:rPr>
          <w:rFonts w:cs="Times New Roman"/>
        </w:rPr>
        <w:t xml:space="preserve">hanging </w:t>
      </w:r>
      <w:r w:rsidR="005E2245">
        <w:rPr>
          <w:rFonts w:cs="Times New Roman"/>
        </w:rPr>
        <w:t>C</w:t>
      </w:r>
      <w:r w:rsidRPr="000050B4">
        <w:rPr>
          <w:rFonts w:cs="Times New Roman"/>
        </w:rPr>
        <w:t xml:space="preserve">oncept of </w:t>
      </w:r>
      <w:r w:rsidR="005E2245">
        <w:rPr>
          <w:rFonts w:cs="Times New Roman"/>
        </w:rPr>
        <w:t>I</w:t>
      </w:r>
      <w:r w:rsidRPr="000050B4">
        <w:rPr>
          <w:rFonts w:cs="Times New Roman"/>
        </w:rPr>
        <w:t xml:space="preserve">ncommensurability.” </w:t>
      </w:r>
      <w:proofErr w:type="spellStart"/>
      <w:r w:rsidR="005E2245">
        <w:rPr>
          <w:rFonts w:cs="Times New Roman"/>
          <w:i/>
          <w:iCs/>
        </w:rPr>
        <w:t>BJPhSc</w:t>
      </w:r>
      <w:proofErr w:type="spellEnd"/>
      <w:r w:rsidRPr="000050B4">
        <w:rPr>
          <w:rFonts w:cs="Times New Roman"/>
        </w:rPr>
        <w:t xml:space="preserve"> 44</w:t>
      </w:r>
      <w:r w:rsidR="00F76F27">
        <w:rPr>
          <w:rFonts w:cs="Times New Roman"/>
        </w:rPr>
        <w:t>/</w:t>
      </w:r>
      <w:r w:rsidRPr="000050B4">
        <w:rPr>
          <w:rFonts w:cs="Times New Roman"/>
        </w:rPr>
        <w:t>4 (1993): 759</w:t>
      </w:r>
      <w:r w:rsidR="00EF18BF">
        <w:rPr>
          <w:rFonts w:cs="Times New Roman"/>
        </w:rPr>
        <w:t>-</w:t>
      </w:r>
      <w:r w:rsidRPr="000050B4">
        <w:rPr>
          <w:rFonts w:cs="Times New Roman"/>
        </w:rPr>
        <w:t>74.</w:t>
      </w:r>
    </w:p>
    <w:p w14:paraId="41F30C75" w14:textId="6E4E81C6" w:rsidR="000050B4" w:rsidRPr="000050B4" w:rsidRDefault="000050B4" w:rsidP="005E2245">
      <w:pPr>
        <w:pStyle w:val="Bibliography"/>
        <w:ind w:left="567" w:hanging="567"/>
        <w:jc w:val="left"/>
        <w:rPr>
          <w:rFonts w:cs="Times New Roman"/>
        </w:rPr>
      </w:pPr>
      <w:r w:rsidRPr="000050B4">
        <w:rPr>
          <w:rFonts w:cs="Times New Roman"/>
        </w:rPr>
        <w:t xml:space="preserve">Scotney, Robert. “Wilderness </w:t>
      </w:r>
      <w:r w:rsidR="005E2245">
        <w:rPr>
          <w:rFonts w:cs="Times New Roman"/>
        </w:rPr>
        <w:t>R</w:t>
      </w:r>
      <w:r w:rsidRPr="000050B4">
        <w:rPr>
          <w:rFonts w:cs="Times New Roman"/>
        </w:rPr>
        <w:t xml:space="preserve">ecognized: Environments </w:t>
      </w:r>
      <w:r w:rsidR="005E2245">
        <w:rPr>
          <w:rFonts w:cs="Times New Roman"/>
        </w:rPr>
        <w:t>F</w:t>
      </w:r>
      <w:r w:rsidRPr="000050B4">
        <w:rPr>
          <w:rFonts w:cs="Times New Roman"/>
        </w:rPr>
        <w:t xml:space="preserve">ree from </w:t>
      </w:r>
      <w:r w:rsidR="005E2245">
        <w:rPr>
          <w:rFonts w:cs="Times New Roman"/>
        </w:rPr>
        <w:t>H</w:t>
      </w:r>
      <w:r w:rsidRPr="000050B4">
        <w:rPr>
          <w:rFonts w:cs="Times New Roman"/>
        </w:rPr>
        <w:t xml:space="preserve">uman </w:t>
      </w:r>
      <w:r w:rsidR="005E2245">
        <w:rPr>
          <w:rFonts w:cs="Times New Roman"/>
        </w:rPr>
        <w:t>C</w:t>
      </w:r>
      <w:r w:rsidRPr="000050B4">
        <w:rPr>
          <w:rFonts w:cs="Times New Roman"/>
        </w:rPr>
        <w:t>ontrol.” Pages 73</w:t>
      </w:r>
      <w:r w:rsidR="00EF18BF">
        <w:rPr>
          <w:rFonts w:cs="Times New Roman"/>
        </w:rPr>
        <w:t>-</w:t>
      </w:r>
      <w:r w:rsidRPr="000050B4">
        <w:rPr>
          <w:rFonts w:cs="Times New Roman"/>
        </w:rPr>
        <w:t xml:space="preserve">92 in </w:t>
      </w:r>
      <w:r w:rsidRPr="000050B4">
        <w:rPr>
          <w:rFonts w:cs="Times New Roman"/>
          <w:i/>
          <w:iCs/>
        </w:rPr>
        <w:t xml:space="preserve">Old World and New World </w:t>
      </w:r>
      <w:r w:rsidR="005E2245">
        <w:rPr>
          <w:rFonts w:cs="Times New Roman"/>
          <w:i/>
          <w:iCs/>
        </w:rPr>
        <w:t>P</w:t>
      </w:r>
      <w:r w:rsidRPr="000050B4">
        <w:rPr>
          <w:rFonts w:cs="Times New Roman"/>
          <w:i/>
          <w:iCs/>
        </w:rPr>
        <w:t xml:space="preserve">erspectives in </w:t>
      </w:r>
      <w:r w:rsidR="005E2245">
        <w:rPr>
          <w:rFonts w:cs="Times New Roman"/>
          <w:i/>
          <w:iCs/>
        </w:rPr>
        <w:t>E</w:t>
      </w:r>
      <w:r w:rsidRPr="000050B4">
        <w:rPr>
          <w:rFonts w:cs="Times New Roman"/>
          <w:i/>
          <w:iCs/>
        </w:rPr>
        <w:t xml:space="preserve">nvironmental </w:t>
      </w:r>
      <w:r w:rsidR="005E2245">
        <w:rPr>
          <w:rFonts w:cs="Times New Roman"/>
          <w:i/>
          <w:iCs/>
        </w:rPr>
        <w:t>P</w:t>
      </w:r>
      <w:r w:rsidRPr="000050B4">
        <w:rPr>
          <w:rFonts w:cs="Times New Roman"/>
          <w:i/>
          <w:iCs/>
        </w:rPr>
        <w:t>hilosophy</w:t>
      </w:r>
      <w:r w:rsidR="005E2245">
        <w:rPr>
          <w:rFonts w:cs="Times New Roman"/>
          <w:i/>
          <w:iCs/>
        </w:rPr>
        <w:t>:</w:t>
      </w:r>
      <w:r w:rsidRPr="000050B4">
        <w:rPr>
          <w:rFonts w:cs="Times New Roman"/>
          <w:i/>
          <w:iCs/>
        </w:rPr>
        <w:t xml:space="preserve"> Transatlantic </w:t>
      </w:r>
      <w:r w:rsidR="005E2245">
        <w:rPr>
          <w:rFonts w:cs="Times New Roman"/>
          <w:i/>
          <w:iCs/>
        </w:rPr>
        <w:t>C</w:t>
      </w:r>
      <w:r w:rsidRPr="000050B4">
        <w:rPr>
          <w:rFonts w:cs="Times New Roman"/>
          <w:i/>
          <w:iCs/>
        </w:rPr>
        <w:t>onversations</w:t>
      </w:r>
      <w:r w:rsidRPr="000050B4">
        <w:rPr>
          <w:rFonts w:cs="Times New Roman"/>
        </w:rPr>
        <w:t xml:space="preserve">. Edited by Martin </w:t>
      </w:r>
      <w:proofErr w:type="spellStart"/>
      <w:r w:rsidRPr="000050B4">
        <w:rPr>
          <w:rFonts w:cs="Times New Roman"/>
        </w:rPr>
        <w:t>Drenthen</w:t>
      </w:r>
      <w:proofErr w:type="spellEnd"/>
      <w:r w:rsidRPr="000050B4">
        <w:rPr>
          <w:rFonts w:cs="Times New Roman"/>
        </w:rPr>
        <w:t xml:space="preserve"> and </w:t>
      </w:r>
      <w:proofErr w:type="spellStart"/>
      <w:r w:rsidRPr="000050B4">
        <w:rPr>
          <w:rFonts w:cs="Times New Roman"/>
        </w:rPr>
        <w:t>Jozef</w:t>
      </w:r>
      <w:proofErr w:type="spellEnd"/>
      <w:r w:rsidRPr="000050B4">
        <w:rPr>
          <w:rFonts w:cs="Times New Roman"/>
        </w:rPr>
        <w:t xml:space="preserve"> </w:t>
      </w:r>
      <w:proofErr w:type="spellStart"/>
      <w:r w:rsidRPr="000050B4">
        <w:rPr>
          <w:rFonts w:cs="Times New Roman"/>
        </w:rPr>
        <w:t>Keulartz</w:t>
      </w:r>
      <w:proofErr w:type="spellEnd"/>
      <w:r w:rsidRPr="000050B4">
        <w:rPr>
          <w:rFonts w:cs="Times New Roman"/>
        </w:rPr>
        <w:t>. Cham: Springer, 2014.</w:t>
      </w:r>
    </w:p>
    <w:p w14:paraId="2431BA00" w14:textId="13E09A98" w:rsidR="000050B4" w:rsidRPr="000050B4" w:rsidRDefault="000050B4" w:rsidP="005E2245">
      <w:pPr>
        <w:pStyle w:val="Bibliography"/>
        <w:ind w:left="567" w:hanging="567"/>
        <w:jc w:val="left"/>
        <w:rPr>
          <w:rFonts w:cs="Times New Roman"/>
        </w:rPr>
      </w:pPr>
      <w:proofErr w:type="spellStart"/>
      <w:r w:rsidRPr="000050B4">
        <w:rPr>
          <w:rFonts w:cs="Times New Roman"/>
        </w:rPr>
        <w:t>Stanskey</w:t>
      </w:r>
      <w:proofErr w:type="spellEnd"/>
      <w:r w:rsidRPr="000050B4">
        <w:rPr>
          <w:rFonts w:cs="Times New Roman"/>
        </w:rPr>
        <w:t xml:space="preserve">, George H. “Beyond the </w:t>
      </w:r>
      <w:r w:rsidR="005E2245">
        <w:rPr>
          <w:rFonts w:cs="Times New Roman"/>
        </w:rPr>
        <w:t>C</w:t>
      </w:r>
      <w:r w:rsidRPr="000050B4">
        <w:rPr>
          <w:rFonts w:cs="Times New Roman"/>
        </w:rPr>
        <w:t xml:space="preserve">ampfire’s </w:t>
      </w:r>
      <w:r w:rsidR="005E2245">
        <w:rPr>
          <w:rFonts w:cs="Times New Roman"/>
        </w:rPr>
        <w:t>L</w:t>
      </w:r>
      <w:r w:rsidRPr="000050B4">
        <w:rPr>
          <w:rFonts w:cs="Times New Roman"/>
        </w:rPr>
        <w:t xml:space="preserve">ight: Historical </w:t>
      </w:r>
      <w:r w:rsidR="005E2245">
        <w:rPr>
          <w:rFonts w:cs="Times New Roman"/>
        </w:rPr>
        <w:t>R</w:t>
      </w:r>
      <w:r w:rsidRPr="000050B4">
        <w:rPr>
          <w:rFonts w:cs="Times New Roman"/>
        </w:rPr>
        <w:t xml:space="preserve">oots of the </w:t>
      </w:r>
      <w:r w:rsidR="005E2245">
        <w:rPr>
          <w:rFonts w:cs="Times New Roman"/>
        </w:rPr>
        <w:t>W</w:t>
      </w:r>
      <w:r w:rsidRPr="000050B4">
        <w:rPr>
          <w:rFonts w:cs="Times New Roman"/>
        </w:rPr>
        <w:t xml:space="preserve">ilderness </w:t>
      </w:r>
      <w:r w:rsidR="005E2245">
        <w:rPr>
          <w:rFonts w:cs="Times New Roman"/>
        </w:rPr>
        <w:t>C</w:t>
      </w:r>
      <w:r w:rsidRPr="000050B4">
        <w:rPr>
          <w:rFonts w:cs="Times New Roman"/>
        </w:rPr>
        <w:t xml:space="preserve">oncept.” </w:t>
      </w:r>
      <w:r w:rsidR="005E2245">
        <w:rPr>
          <w:rFonts w:cs="Times New Roman"/>
          <w:i/>
          <w:iCs/>
        </w:rPr>
        <w:t>NRJ</w:t>
      </w:r>
      <w:r w:rsidRPr="000050B4">
        <w:rPr>
          <w:rFonts w:cs="Times New Roman"/>
        </w:rPr>
        <w:t xml:space="preserve"> 29 (1989): 9</w:t>
      </w:r>
      <w:r w:rsidR="00EF18BF">
        <w:rPr>
          <w:rFonts w:cs="Times New Roman"/>
        </w:rPr>
        <w:t>-</w:t>
      </w:r>
      <w:r w:rsidRPr="000050B4">
        <w:rPr>
          <w:rFonts w:cs="Times New Roman"/>
        </w:rPr>
        <w:t>24.</w:t>
      </w:r>
    </w:p>
    <w:p w14:paraId="22B94F25" w14:textId="3358BC20" w:rsidR="000050B4" w:rsidRPr="000050B4" w:rsidRDefault="000050B4" w:rsidP="0088778A">
      <w:pPr>
        <w:pStyle w:val="Bibliography"/>
        <w:ind w:left="567" w:hanging="567"/>
        <w:jc w:val="left"/>
        <w:rPr>
          <w:rFonts w:cs="Times New Roman"/>
        </w:rPr>
      </w:pPr>
      <w:r w:rsidRPr="000050B4">
        <w:rPr>
          <w:rFonts w:cs="Times New Roman"/>
        </w:rPr>
        <w:t xml:space="preserve">Tucker, Gene M. “Creation and the </w:t>
      </w:r>
      <w:r w:rsidR="005E2245">
        <w:rPr>
          <w:rFonts w:cs="Times New Roman"/>
        </w:rPr>
        <w:t>L</w:t>
      </w:r>
      <w:r w:rsidRPr="000050B4">
        <w:rPr>
          <w:rFonts w:cs="Times New Roman"/>
        </w:rPr>
        <w:t xml:space="preserve">imits of the </w:t>
      </w:r>
      <w:r w:rsidR="005E2245">
        <w:rPr>
          <w:rFonts w:cs="Times New Roman"/>
        </w:rPr>
        <w:t>W</w:t>
      </w:r>
      <w:r w:rsidRPr="000050B4">
        <w:rPr>
          <w:rFonts w:cs="Times New Roman"/>
        </w:rPr>
        <w:t xml:space="preserve">orld: Nature and </w:t>
      </w:r>
      <w:r w:rsidR="005E2245">
        <w:rPr>
          <w:rFonts w:cs="Times New Roman"/>
        </w:rPr>
        <w:t>H</w:t>
      </w:r>
      <w:r w:rsidRPr="000050B4">
        <w:rPr>
          <w:rFonts w:cs="Times New Roman"/>
        </w:rPr>
        <w:t xml:space="preserve">istory in the Old Testament.” </w:t>
      </w:r>
      <w:r w:rsidR="0088778A">
        <w:rPr>
          <w:rFonts w:cs="Times New Roman"/>
          <w:i/>
          <w:iCs/>
        </w:rPr>
        <w:t>HBT</w:t>
      </w:r>
      <w:r w:rsidRPr="000050B4">
        <w:rPr>
          <w:rFonts w:cs="Times New Roman"/>
        </w:rPr>
        <w:t xml:space="preserve"> 15 (1993): 105</w:t>
      </w:r>
      <w:r w:rsidR="00EF18BF">
        <w:rPr>
          <w:rFonts w:cs="Times New Roman"/>
        </w:rPr>
        <w:t>-</w:t>
      </w:r>
      <w:r w:rsidRPr="000050B4">
        <w:rPr>
          <w:rFonts w:cs="Times New Roman"/>
        </w:rPr>
        <w:t>18.</w:t>
      </w:r>
    </w:p>
    <w:p w14:paraId="3A1DFA4F" w14:textId="277D184A" w:rsidR="000050B4" w:rsidRPr="000050B4" w:rsidRDefault="00160F81" w:rsidP="0088778A">
      <w:pPr>
        <w:pStyle w:val="Bibliography"/>
        <w:ind w:left="567" w:hanging="567"/>
        <w:jc w:val="left"/>
        <w:rPr>
          <w:rFonts w:cs="Times New Roman"/>
        </w:rPr>
      </w:pPr>
      <w:r>
        <w:rPr>
          <w:rFonts w:cs="Times New Roman"/>
        </w:rPr>
        <w:t xml:space="preserve">_______. </w:t>
      </w:r>
      <w:r w:rsidR="000050B4" w:rsidRPr="000050B4">
        <w:rPr>
          <w:rFonts w:cs="Times New Roman"/>
        </w:rPr>
        <w:t xml:space="preserve">“Rain on a </w:t>
      </w:r>
      <w:r w:rsidR="0088778A">
        <w:rPr>
          <w:rFonts w:cs="Times New Roman"/>
        </w:rPr>
        <w:t>L</w:t>
      </w:r>
      <w:r w:rsidR="000050B4" w:rsidRPr="000050B4">
        <w:rPr>
          <w:rFonts w:cs="Times New Roman"/>
        </w:rPr>
        <w:t xml:space="preserve">and </w:t>
      </w:r>
      <w:r w:rsidR="00F76F27">
        <w:rPr>
          <w:rFonts w:cs="Times New Roman"/>
        </w:rPr>
        <w:t>w</w:t>
      </w:r>
      <w:r w:rsidR="000050B4" w:rsidRPr="000050B4">
        <w:rPr>
          <w:rFonts w:cs="Times New Roman"/>
        </w:rPr>
        <w:t xml:space="preserve">here </w:t>
      </w:r>
      <w:r w:rsidR="0088778A">
        <w:rPr>
          <w:rFonts w:cs="Times New Roman"/>
        </w:rPr>
        <w:t>N</w:t>
      </w:r>
      <w:r w:rsidR="000050B4" w:rsidRPr="000050B4">
        <w:rPr>
          <w:rFonts w:cs="Times New Roman"/>
        </w:rPr>
        <w:t xml:space="preserve">o </w:t>
      </w:r>
      <w:r w:rsidR="0088778A">
        <w:rPr>
          <w:rFonts w:cs="Times New Roman"/>
        </w:rPr>
        <w:t>O</w:t>
      </w:r>
      <w:r w:rsidR="000050B4" w:rsidRPr="000050B4">
        <w:rPr>
          <w:rFonts w:cs="Times New Roman"/>
        </w:rPr>
        <w:t xml:space="preserve">ne </w:t>
      </w:r>
      <w:r w:rsidR="0088778A">
        <w:rPr>
          <w:rFonts w:cs="Times New Roman"/>
        </w:rPr>
        <w:t>L</w:t>
      </w:r>
      <w:r w:rsidR="00EF18BF">
        <w:rPr>
          <w:rFonts w:cs="Times New Roman"/>
        </w:rPr>
        <w:t>ives:</w:t>
      </w:r>
      <w:r w:rsidR="000050B4" w:rsidRPr="000050B4">
        <w:rPr>
          <w:rFonts w:cs="Times New Roman"/>
        </w:rPr>
        <w:t xml:space="preserve"> The Hebrew Bible on the </w:t>
      </w:r>
      <w:r w:rsidR="0088778A">
        <w:rPr>
          <w:rFonts w:cs="Times New Roman"/>
        </w:rPr>
        <w:t>E</w:t>
      </w:r>
      <w:r w:rsidR="000050B4" w:rsidRPr="000050B4">
        <w:rPr>
          <w:rFonts w:cs="Times New Roman"/>
        </w:rPr>
        <w:t xml:space="preserve">nvironment.” </w:t>
      </w:r>
      <w:r w:rsidR="0088778A">
        <w:rPr>
          <w:rFonts w:cs="Times New Roman"/>
          <w:i/>
          <w:iCs/>
        </w:rPr>
        <w:t>JBL</w:t>
      </w:r>
      <w:r w:rsidR="000050B4" w:rsidRPr="000050B4">
        <w:rPr>
          <w:rFonts w:cs="Times New Roman"/>
        </w:rPr>
        <w:t xml:space="preserve"> 116</w:t>
      </w:r>
      <w:r w:rsidR="00F76F27">
        <w:rPr>
          <w:rFonts w:cs="Times New Roman"/>
        </w:rPr>
        <w:t>/</w:t>
      </w:r>
      <w:r w:rsidR="000050B4" w:rsidRPr="000050B4">
        <w:rPr>
          <w:rFonts w:cs="Times New Roman"/>
        </w:rPr>
        <w:t>1 (1997): 3</w:t>
      </w:r>
      <w:r w:rsidR="00EF18BF">
        <w:rPr>
          <w:rFonts w:cs="Times New Roman"/>
        </w:rPr>
        <w:t>-</w:t>
      </w:r>
      <w:r w:rsidR="000050B4" w:rsidRPr="000050B4">
        <w:rPr>
          <w:rFonts w:cs="Times New Roman"/>
        </w:rPr>
        <w:t>17.</w:t>
      </w:r>
    </w:p>
    <w:p w14:paraId="2B18878F" w14:textId="2E6226DC" w:rsidR="000050B4" w:rsidRPr="000050B4" w:rsidRDefault="000050B4" w:rsidP="0088778A">
      <w:pPr>
        <w:pStyle w:val="Bibliography"/>
        <w:ind w:left="567" w:hanging="567"/>
        <w:jc w:val="left"/>
        <w:rPr>
          <w:rFonts w:cs="Times New Roman"/>
        </w:rPr>
      </w:pPr>
      <w:r w:rsidRPr="000050B4">
        <w:rPr>
          <w:rFonts w:cs="Times New Roman"/>
        </w:rPr>
        <w:t>Van der Merwe, J.</w:t>
      </w:r>
      <w:r w:rsidR="00EF18BF">
        <w:rPr>
          <w:rFonts w:cs="Times New Roman"/>
        </w:rPr>
        <w:t xml:space="preserve"> </w:t>
      </w:r>
      <w:r w:rsidRPr="000050B4">
        <w:rPr>
          <w:rFonts w:cs="Times New Roman"/>
        </w:rPr>
        <w:t xml:space="preserve">C. “The </w:t>
      </w:r>
      <w:r w:rsidR="0088778A">
        <w:rPr>
          <w:rFonts w:cs="Times New Roman"/>
        </w:rPr>
        <w:t>R</w:t>
      </w:r>
      <w:r w:rsidRPr="000050B4">
        <w:rPr>
          <w:rFonts w:cs="Times New Roman"/>
        </w:rPr>
        <w:t xml:space="preserve">elevance of </w:t>
      </w:r>
      <w:r w:rsidR="0088778A">
        <w:rPr>
          <w:rFonts w:cs="Times New Roman"/>
        </w:rPr>
        <w:t>W</w:t>
      </w:r>
      <w:r w:rsidRPr="000050B4">
        <w:rPr>
          <w:rFonts w:cs="Times New Roman"/>
        </w:rPr>
        <w:t xml:space="preserve">orldview </w:t>
      </w:r>
      <w:r w:rsidR="0088778A">
        <w:rPr>
          <w:rFonts w:cs="Times New Roman"/>
        </w:rPr>
        <w:t>I</w:t>
      </w:r>
      <w:r w:rsidRPr="000050B4">
        <w:rPr>
          <w:rFonts w:cs="Times New Roman"/>
        </w:rPr>
        <w:t xml:space="preserve">nterpretation to </w:t>
      </w:r>
      <w:r w:rsidR="0088778A">
        <w:rPr>
          <w:rFonts w:cs="Times New Roman"/>
        </w:rPr>
        <w:t>H</w:t>
      </w:r>
      <w:r w:rsidRPr="000050B4">
        <w:rPr>
          <w:rFonts w:cs="Times New Roman"/>
        </w:rPr>
        <w:t xml:space="preserve">ealth </w:t>
      </w:r>
      <w:r w:rsidR="0088778A">
        <w:rPr>
          <w:rFonts w:cs="Times New Roman"/>
        </w:rPr>
        <w:t>C</w:t>
      </w:r>
      <w:r w:rsidRPr="000050B4">
        <w:rPr>
          <w:rFonts w:cs="Times New Roman"/>
        </w:rPr>
        <w:t>are in South Africa.” Pages 55</w:t>
      </w:r>
      <w:r w:rsidR="00EF18BF">
        <w:rPr>
          <w:rFonts w:cs="Times New Roman"/>
        </w:rPr>
        <w:t>-</w:t>
      </w:r>
      <w:r w:rsidRPr="000050B4">
        <w:rPr>
          <w:rFonts w:cs="Times New Roman"/>
        </w:rPr>
        <w:t xml:space="preserve">66 in </w:t>
      </w:r>
      <w:r w:rsidRPr="000050B4">
        <w:rPr>
          <w:rFonts w:cs="Times New Roman"/>
          <w:i/>
          <w:iCs/>
        </w:rPr>
        <w:t xml:space="preserve">Health </w:t>
      </w:r>
      <w:r w:rsidR="0088778A">
        <w:rPr>
          <w:rFonts w:cs="Times New Roman"/>
          <w:i/>
          <w:iCs/>
        </w:rPr>
        <w:t>K</w:t>
      </w:r>
      <w:r w:rsidRPr="000050B4">
        <w:rPr>
          <w:rFonts w:cs="Times New Roman"/>
          <w:i/>
          <w:iCs/>
        </w:rPr>
        <w:t xml:space="preserve">nowledge and </w:t>
      </w:r>
      <w:r w:rsidR="0088778A">
        <w:rPr>
          <w:rFonts w:cs="Times New Roman"/>
          <w:i/>
          <w:iCs/>
        </w:rPr>
        <w:t>B</w:t>
      </w:r>
      <w:r w:rsidRPr="000050B4">
        <w:rPr>
          <w:rFonts w:cs="Times New Roman"/>
          <w:i/>
          <w:iCs/>
        </w:rPr>
        <w:t xml:space="preserve">elief </w:t>
      </w:r>
      <w:r w:rsidR="0088778A">
        <w:rPr>
          <w:rFonts w:cs="Times New Roman"/>
          <w:i/>
          <w:iCs/>
        </w:rPr>
        <w:t>S</w:t>
      </w:r>
      <w:r w:rsidRPr="000050B4">
        <w:rPr>
          <w:rFonts w:cs="Times New Roman"/>
          <w:i/>
          <w:iCs/>
        </w:rPr>
        <w:t>ystems in Africa</w:t>
      </w:r>
      <w:r w:rsidRPr="000050B4">
        <w:rPr>
          <w:rFonts w:cs="Times New Roman"/>
        </w:rPr>
        <w:t xml:space="preserve">. </w:t>
      </w:r>
      <w:r w:rsidR="0088778A">
        <w:rPr>
          <w:rFonts w:cs="Times New Roman"/>
        </w:rPr>
        <w:t>Edited by</w:t>
      </w:r>
      <w:r w:rsidRPr="000050B4">
        <w:rPr>
          <w:rFonts w:cs="Times New Roman"/>
        </w:rPr>
        <w:t xml:space="preserve"> </w:t>
      </w:r>
      <w:proofErr w:type="spellStart"/>
      <w:r w:rsidR="0088778A">
        <w:t>Toyin</w:t>
      </w:r>
      <w:proofErr w:type="spellEnd"/>
      <w:r w:rsidR="0088778A">
        <w:t xml:space="preserve"> </w:t>
      </w:r>
      <w:proofErr w:type="spellStart"/>
      <w:r w:rsidR="0088778A" w:rsidRPr="000050B4">
        <w:t>Falola</w:t>
      </w:r>
      <w:proofErr w:type="spellEnd"/>
      <w:r w:rsidR="0088778A">
        <w:t xml:space="preserve"> </w:t>
      </w:r>
      <w:r w:rsidR="0088778A" w:rsidRPr="000050B4">
        <w:t xml:space="preserve">and </w:t>
      </w:r>
      <w:r w:rsidR="0088778A">
        <w:t xml:space="preserve">Matthew M. </w:t>
      </w:r>
      <w:r w:rsidR="0088778A" w:rsidRPr="000050B4">
        <w:t>Heaton</w:t>
      </w:r>
      <w:r w:rsidRPr="000050B4">
        <w:rPr>
          <w:rFonts w:cs="Times New Roman"/>
        </w:rPr>
        <w:t>. Durham, NC: Carolina Academic Press, 2008.</w:t>
      </w:r>
    </w:p>
    <w:p w14:paraId="67155123" w14:textId="01E970F3" w:rsidR="000050B4" w:rsidRPr="000050B4" w:rsidRDefault="000050B4" w:rsidP="0088778A">
      <w:pPr>
        <w:pStyle w:val="Bibliography"/>
        <w:ind w:left="567" w:hanging="567"/>
        <w:jc w:val="left"/>
        <w:rPr>
          <w:rFonts w:cs="Times New Roman"/>
        </w:rPr>
      </w:pPr>
      <w:r w:rsidRPr="000050B4">
        <w:rPr>
          <w:rFonts w:cs="Times New Roman"/>
        </w:rPr>
        <w:t xml:space="preserve">Van Wolde, Ellen. J. </w:t>
      </w:r>
      <w:r w:rsidRPr="000050B4">
        <w:rPr>
          <w:rFonts w:cs="Times New Roman"/>
          <w:i/>
          <w:iCs/>
        </w:rPr>
        <w:t xml:space="preserve">Reframing Biblical Studies: When </w:t>
      </w:r>
      <w:r w:rsidR="0088778A">
        <w:rPr>
          <w:rFonts w:cs="Times New Roman"/>
          <w:i/>
          <w:iCs/>
        </w:rPr>
        <w:t>L</w:t>
      </w:r>
      <w:r w:rsidRPr="000050B4">
        <w:rPr>
          <w:rFonts w:cs="Times New Roman"/>
          <w:i/>
          <w:iCs/>
        </w:rPr>
        <w:t xml:space="preserve">anguage and </w:t>
      </w:r>
      <w:r w:rsidR="0088778A">
        <w:rPr>
          <w:rFonts w:cs="Times New Roman"/>
          <w:i/>
          <w:iCs/>
        </w:rPr>
        <w:t>T</w:t>
      </w:r>
      <w:r w:rsidRPr="000050B4">
        <w:rPr>
          <w:rFonts w:cs="Times New Roman"/>
          <w:i/>
          <w:iCs/>
        </w:rPr>
        <w:t xml:space="preserve">ext </w:t>
      </w:r>
      <w:r w:rsidR="0088778A">
        <w:rPr>
          <w:rFonts w:cs="Times New Roman"/>
          <w:i/>
          <w:iCs/>
        </w:rPr>
        <w:t>M</w:t>
      </w:r>
      <w:r w:rsidRPr="000050B4">
        <w:rPr>
          <w:rFonts w:cs="Times New Roman"/>
          <w:i/>
          <w:iCs/>
        </w:rPr>
        <w:t xml:space="preserve">eet </w:t>
      </w:r>
      <w:r w:rsidR="0088778A">
        <w:rPr>
          <w:rFonts w:cs="Times New Roman"/>
          <w:i/>
          <w:iCs/>
        </w:rPr>
        <w:t>C</w:t>
      </w:r>
      <w:r w:rsidRPr="000050B4">
        <w:rPr>
          <w:rFonts w:cs="Times New Roman"/>
          <w:i/>
          <w:iCs/>
        </w:rPr>
        <w:t xml:space="preserve">ulture, </w:t>
      </w:r>
      <w:r w:rsidR="0088778A">
        <w:rPr>
          <w:rFonts w:cs="Times New Roman"/>
          <w:i/>
          <w:iCs/>
        </w:rPr>
        <w:t>C</w:t>
      </w:r>
      <w:r w:rsidRPr="000050B4">
        <w:rPr>
          <w:rFonts w:cs="Times New Roman"/>
          <w:i/>
          <w:iCs/>
        </w:rPr>
        <w:t xml:space="preserve">ognition, and </w:t>
      </w:r>
      <w:r w:rsidR="0088778A">
        <w:rPr>
          <w:rFonts w:cs="Times New Roman"/>
          <w:i/>
          <w:iCs/>
        </w:rPr>
        <w:t>C</w:t>
      </w:r>
      <w:r w:rsidRPr="000050B4">
        <w:rPr>
          <w:rFonts w:cs="Times New Roman"/>
          <w:i/>
          <w:iCs/>
        </w:rPr>
        <w:t>ontext</w:t>
      </w:r>
      <w:r w:rsidRPr="000050B4">
        <w:rPr>
          <w:rFonts w:cs="Times New Roman"/>
        </w:rPr>
        <w:t xml:space="preserve">. Winona Lake, </w:t>
      </w:r>
      <w:r w:rsidR="0088778A">
        <w:rPr>
          <w:rFonts w:cs="Times New Roman"/>
        </w:rPr>
        <w:t>IN</w:t>
      </w:r>
      <w:r w:rsidRPr="000050B4">
        <w:rPr>
          <w:rFonts w:cs="Times New Roman"/>
        </w:rPr>
        <w:t xml:space="preserve">: </w:t>
      </w:r>
      <w:proofErr w:type="spellStart"/>
      <w:r w:rsidRPr="000050B4">
        <w:rPr>
          <w:rFonts w:cs="Times New Roman"/>
        </w:rPr>
        <w:t>Eisenbrauns</w:t>
      </w:r>
      <w:proofErr w:type="spellEnd"/>
      <w:r w:rsidRPr="000050B4">
        <w:rPr>
          <w:rFonts w:cs="Times New Roman"/>
        </w:rPr>
        <w:t>, 2009.</w:t>
      </w:r>
    </w:p>
    <w:p w14:paraId="37D6A3E7" w14:textId="3871581C" w:rsidR="000050B4" w:rsidRPr="000050B4" w:rsidRDefault="000050B4" w:rsidP="0088778A">
      <w:pPr>
        <w:pStyle w:val="Bibliography"/>
        <w:ind w:left="567" w:hanging="567"/>
        <w:jc w:val="left"/>
        <w:rPr>
          <w:rFonts w:cs="Times New Roman"/>
        </w:rPr>
      </w:pPr>
      <w:r w:rsidRPr="000050B4">
        <w:rPr>
          <w:rFonts w:cs="Times New Roman"/>
        </w:rPr>
        <w:t xml:space="preserve">Walton, John H. </w:t>
      </w:r>
      <w:r w:rsidRPr="000050B4">
        <w:rPr>
          <w:rFonts w:cs="Times New Roman"/>
          <w:i/>
          <w:iCs/>
        </w:rPr>
        <w:t xml:space="preserve">The </w:t>
      </w:r>
      <w:r w:rsidR="0088778A">
        <w:rPr>
          <w:rFonts w:cs="Times New Roman"/>
          <w:i/>
          <w:iCs/>
        </w:rPr>
        <w:t>L</w:t>
      </w:r>
      <w:r w:rsidRPr="000050B4">
        <w:rPr>
          <w:rFonts w:cs="Times New Roman"/>
          <w:i/>
          <w:iCs/>
        </w:rPr>
        <w:t xml:space="preserve">ost </w:t>
      </w:r>
      <w:r w:rsidR="0088778A">
        <w:rPr>
          <w:rFonts w:cs="Times New Roman"/>
          <w:i/>
          <w:iCs/>
        </w:rPr>
        <w:t>W</w:t>
      </w:r>
      <w:r w:rsidRPr="000050B4">
        <w:rPr>
          <w:rFonts w:cs="Times New Roman"/>
          <w:i/>
          <w:iCs/>
        </w:rPr>
        <w:t xml:space="preserve">orld of Genesis One: Ancient </w:t>
      </w:r>
      <w:r w:rsidR="0088778A">
        <w:rPr>
          <w:rFonts w:cs="Times New Roman"/>
          <w:i/>
          <w:iCs/>
        </w:rPr>
        <w:t>C</w:t>
      </w:r>
      <w:r w:rsidRPr="000050B4">
        <w:rPr>
          <w:rFonts w:cs="Times New Roman"/>
          <w:i/>
          <w:iCs/>
        </w:rPr>
        <w:t xml:space="preserve">osmology and the </w:t>
      </w:r>
      <w:r w:rsidR="0088778A">
        <w:rPr>
          <w:rFonts w:cs="Times New Roman"/>
          <w:i/>
          <w:iCs/>
        </w:rPr>
        <w:t>O</w:t>
      </w:r>
      <w:r w:rsidRPr="000050B4">
        <w:rPr>
          <w:rFonts w:cs="Times New Roman"/>
          <w:i/>
          <w:iCs/>
        </w:rPr>
        <w:t xml:space="preserve">rigins </w:t>
      </w:r>
      <w:r w:rsidR="0088778A">
        <w:rPr>
          <w:rFonts w:cs="Times New Roman"/>
          <w:i/>
          <w:iCs/>
        </w:rPr>
        <w:t>D</w:t>
      </w:r>
      <w:r w:rsidRPr="000050B4">
        <w:rPr>
          <w:rFonts w:cs="Times New Roman"/>
          <w:i/>
          <w:iCs/>
        </w:rPr>
        <w:t>ebate</w:t>
      </w:r>
      <w:r w:rsidRPr="000050B4">
        <w:rPr>
          <w:rFonts w:cs="Times New Roman"/>
        </w:rPr>
        <w:t xml:space="preserve">. Downers Grove, </w:t>
      </w:r>
      <w:r w:rsidR="0088778A">
        <w:rPr>
          <w:rFonts w:cs="Times New Roman"/>
        </w:rPr>
        <w:t>IL</w:t>
      </w:r>
      <w:r w:rsidRPr="000050B4">
        <w:rPr>
          <w:rFonts w:cs="Times New Roman"/>
        </w:rPr>
        <w:t>: IVP Academic, 2009.</w:t>
      </w:r>
    </w:p>
    <w:p w14:paraId="405A95E2" w14:textId="2816272C" w:rsidR="000050B4" w:rsidRPr="000050B4" w:rsidRDefault="000050B4" w:rsidP="0088778A">
      <w:pPr>
        <w:pStyle w:val="Bibliography"/>
        <w:ind w:left="567" w:hanging="567"/>
        <w:jc w:val="left"/>
        <w:rPr>
          <w:rFonts w:cs="Times New Roman"/>
        </w:rPr>
      </w:pPr>
      <w:proofErr w:type="spellStart"/>
      <w:r w:rsidRPr="000050B4">
        <w:rPr>
          <w:rFonts w:cs="Times New Roman"/>
        </w:rPr>
        <w:t>Wogaman</w:t>
      </w:r>
      <w:proofErr w:type="spellEnd"/>
      <w:r w:rsidRPr="000050B4">
        <w:rPr>
          <w:rFonts w:cs="Times New Roman"/>
        </w:rPr>
        <w:t xml:space="preserve">, J. Philip. </w:t>
      </w:r>
      <w:r w:rsidRPr="000050B4">
        <w:rPr>
          <w:rFonts w:cs="Times New Roman"/>
          <w:i/>
          <w:iCs/>
        </w:rPr>
        <w:t xml:space="preserve">Christian </w:t>
      </w:r>
      <w:r w:rsidR="0088778A">
        <w:rPr>
          <w:rFonts w:cs="Times New Roman"/>
          <w:i/>
          <w:iCs/>
        </w:rPr>
        <w:t>E</w:t>
      </w:r>
      <w:r w:rsidRPr="000050B4">
        <w:rPr>
          <w:rFonts w:cs="Times New Roman"/>
          <w:i/>
          <w:iCs/>
        </w:rPr>
        <w:t xml:space="preserve">thics: A </w:t>
      </w:r>
      <w:r w:rsidR="0088778A">
        <w:rPr>
          <w:rFonts w:cs="Times New Roman"/>
          <w:i/>
          <w:iCs/>
        </w:rPr>
        <w:t>H</w:t>
      </w:r>
      <w:r w:rsidRPr="000050B4">
        <w:rPr>
          <w:rFonts w:cs="Times New Roman"/>
          <w:i/>
          <w:iCs/>
        </w:rPr>
        <w:t xml:space="preserve">istorical </w:t>
      </w:r>
      <w:r w:rsidR="0088778A">
        <w:rPr>
          <w:rFonts w:cs="Times New Roman"/>
          <w:i/>
          <w:iCs/>
        </w:rPr>
        <w:t>I</w:t>
      </w:r>
      <w:r w:rsidRPr="000050B4">
        <w:rPr>
          <w:rFonts w:cs="Times New Roman"/>
          <w:i/>
          <w:iCs/>
        </w:rPr>
        <w:t>ntroduction</w:t>
      </w:r>
      <w:r w:rsidRPr="000050B4">
        <w:rPr>
          <w:rFonts w:cs="Times New Roman"/>
        </w:rPr>
        <w:t>. 2nd ed. Louisville, KY: Westminster John Knox Press, 2011.</w:t>
      </w:r>
    </w:p>
    <w:p w14:paraId="6E34C515" w14:textId="0937E32E" w:rsidR="000050B4" w:rsidRPr="000050B4" w:rsidRDefault="000050B4" w:rsidP="0088778A">
      <w:pPr>
        <w:pStyle w:val="Bibliography"/>
        <w:ind w:left="567" w:hanging="567"/>
        <w:jc w:val="left"/>
        <w:rPr>
          <w:rFonts w:cs="Times New Roman"/>
        </w:rPr>
      </w:pPr>
      <w:r w:rsidRPr="000050B4">
        <w:rPr>
          <w:rFonts w:cs="Times New Roman"/>
        </w:rPr>
        <w:t xml:space="preserve">Woods, Christopher. “At the </w:t>
      </w:r>
      <w:r w:rsidR="0088778A">
        <w:rPr>
          <w:rFonts w:cs="Times New Roman"/>
        </w:rPr>
        <w:t>E</w:t>
      </w:r>
      <w:r w:rsidRPr="000050B4">
        <w:rPr>
          <w:rFonts w:cs="Times New Roman"/>
        </w:rPr>
        <w:t xml:space="preserve">dge of the </w:t>
      </w:r>
      <w:r w:rsidR="0088778A">
        <w:rPr>
          <w:rFonts w:cs="Times New Roman"/>
        </w:rPr>
        <w:t>W</w:t>
      </w:r>
      <w:r w:rsidRPr="000050B4">
        <w:rPr>
          <w:rFonts w:cs="Times New Roman"/>
        </w:rPr>
        <w:t xml:space="preserve">orld: Cosmological </w:t>
      </w:r>
      <w:r w:rsidR="0088778A">
        <w:rPr>
          <w:rFonts w:cs="Times New Roman"/>
        </w:rPr>
        <w:t>C</w:t>
      </w:r>
      <w:r w:rsidRPr="000050B4">
        <w:rPr>
          <w:rFonts w:cs="Times New Roman"/>
        </w:rPr>
        <w:t xml:space="preserve">onceptions of the </w:t>
      </w:r>
      <w:r w:rsidR="0088778A">
        <w:rPr>
          <w:rFonts w:cs="Times New Roman"/>
        </w:rPr>
        <w:t>E</w:t>
      </w:r>
      <w:r w:rsidRPr="000050B4">
        <w:rPr>
          <w:rFonts w:cs="Times New Roman"/>
        </w:rPr>
        <w:t xml:space="preserve">astern </w:t>
      </w:r>
      <w:r w:rsidR="0088778A">
        <w:rPr>
          <w:rFonts w:cs="Times New Roman"/>
        </w:rPr>
        <w:t>H</w:t>
      </w:r>
      <w:r w:rsidRPr="000050B4">
        <w:rPr>
          <w:rFonts w:cs="Times New Roman"/>
        </w:rPr>
        <w:t xml:space="preserve">orizon in Mesopotamia.” </w:t>
      </w:r>
      <w:r w:rsidR="0088778A">
        <w:rPr>
          <w:rFonts w:cs="Times New Roman"/>
          <w:i/>
          <w:iCs/>
        </w:rPr>
        <w:t>JANER</w:t>
      </w:r>
      <w:r w:rsidRPr="000050B4">
        <w:rPr>
          <w:rFonts w:cs="Times New Roman"/>
        </w:rPr>
        <w:t xml:space="preserve"> 9</w:t>
      </w:r>
      <w:r w:rsidR="00F76F27">
        <w:rPr>
          <w:rFonts w:cs="Times New Roman"/>
        </w:rPr>
        <w:t>/</w:t>
      </w:r>
      <w:r w:rsidRPr="000050B4">
        <w:rPr>
          <w:rFonts w:cs="Times New Roman"/>
        </w:rPr>
        <w:t>2 (2009): 183</w:t>
      </w:r>
      <w:r w:rsidR="00EF18BF">
        <w:rPr>
          <w:rFonts w:cs="Times New Roman"/>
        </w:rPr>
        <w:t>-</w:t>
      </w:r>
      <w:r w:rsidRPr="000050B4">
        <w:rPr>
          <w:rFonts w:cs="Times New Roman"/>
        </w:rPr>
        <w:t>239.</w:t>
      </w:r>
    </w:p>
    <w:p w14:paraId="2F8F4644" w14:textId="4BF366B0" w:rsidR="001E7BA7" w:rsidRPr="00EF18BF" w:rsidRDefault="001E7BA7" w:rsidP="00EF18BF">
      <w:pPr>
        <w:spacing w:before="200" w:after="200"/>
        <w:ind w:firstLine="0"/>
        <w:rPr>
          <w:sz w:val="26"/>
          <w:szCs w:val="26"/>
        </w:rPr>
      </w:pPr>
      <w:r w:rsidRPr="00EF18BF">
        <w:rPr>
          <w:sz w:val="26"/>
          <w:szCs w:val="26"/>
        </w:rPr>
        <w:t>Prof</w:t>
      </w:r>
      <w:r w:rsidR="00160F81">
        <w:rPr>
          <w:sz w:val="26"/>
          <w:szCs w:val="26"/>
        </w:rPr>
        <w:t>.</w:t>
      </w:r>
      <w:r w:rsidRPr="00EF18BF">
        <w:rPr>
          <w:sz w:val="26"/>
          <w:szCs w:val="26"/>
        </w:rPr>
        <w:t xml:space="preserve"> Peet van Dyk, Department of Biblical and Ancient Studies, University of South Africa. </w:t>
      </w:r>
      <w:r w:rsidRPr="00EF18BF">
        <w:rPr>
          <w:i/>
          <w:iCs/>
          <w:sz w:val="26"/>
          <w:szCs w:val="26"/>
        </w:rPr>
        <w:t>Email</w:t>
      </w:r>
      <w:r w:rsidRPr="00EF18BF">
        <w:rPr>
          <w:sz w:val="26"/>
          <w:szCs w:val="26"/>
        </w:rPr>
        <w:t xml:space="preserve">: </w:t>
      </w:r>
      <w:hyperlink r:id="rId11" w:history="1">
        <w:r w:rsidRPr="00EF18BF">
          <w:rPr>
            <w:rStyle w:val="Hyperlink"/>
            <w:sz w:val="26"/>
            <w:szCs w:val="26"/>
          </w:rPr>
          <w:t>vdykpj1@unisa.ac.za</w:t>
        </w:r>
      </w:hyperlink>
      <w:r w:rsidRPr="00EF18BF">
        <w:rPr>
          <w:sz w:val="26"/>
          <w:szCs w:val="26"/>
        </w:rPr>
        <w:t xml:space="preserve">. </w:t>
      </w:r>
    </w:p>
    <w:sectPr w:rsidR="001E7BA7" w:rsidRPr="00EF18BF" w:rsidSect="007D0D2C">
      <w:headerReference w:type="even" r:id="rId12"/>
      <w:headerReference w:type="default" r:id="rId13"/>
      <w:pgSz w:w="11906" w:h="16838" w:code="9"/>
      <w:pgMar w:top="1440" w:right="1797" w:bottom="1440" w:left="1797" w:header="1440" w:footer="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initials="A">
    <w:p w14:paraId="5A8EC48B" w14:textId="202466E6" w:rsidR="00F7309A" w:rsidRDefault="00F7309A">
      <w:pPr>
        <w:pStyle w:val="CommentText"/>
      </w:pPr>
      <w:r>
        <w:rPr>
          <w:rStyle w:val="CommentReference"/>
        </w:rPr>
        <w:annotationRef/>
      </w:r>
      <w:r>
        <w:t>Change accepted</w:t>
      </w:r>
    </w:p>
  </w:comment>
  <w:comment w:id="1" w:author="Author" w:initials="A">
    <w:p w14:paraId="6A3F9122" w14:textId="3B3F6B72" w:rsidR="00F7309A" w:rsidRDefault="00F7309A">
      <w:pPr>
        <w:pStyle w:val="CommentText"/>
      </w:pPr>
      <w:r>
        <w:rPr>
          <w:rStyle w:val="CommentReference"/>
        </w:rPr>
        <w:annotationRef/>
      </w:r>
      <w:r>
        <w:t>Unnecessary carrier returns deleted</w:t>
      </w:r>
    </w:p>
  </w:comment>
  <w:comment w:id="2" w:author="Author" w:initials="A">
    <w:p w14:paraId="782771DB" w14:textId="4B5EADFE" w:rsidR="00F7309A" w:rsidRDefault="00F7309A">
      <w:pPr>
        <w:pStyle w:val="CommentText"/>
      </w:pPr>
      <w:r>
        <w:rPr>
          <w:rStyle w:val="CommentReference"/>
        </w:rPr>
        <w:annotationRef/>
      </w:r>
      <w:r>
        <w:t>Tense corrected</w:t>
      </w:r>
    </w:p>
  </w:comment>
  <w:comment w:id="3" w:author="Author" w:initials="A">
    <w:p w14:paraId="72978F7A" w14:textId="05021C0C" w:rsidR="00F00A24" w:rsidRDefault="00F00A24">
      <w:pPr>
        <w:pStyle w:val="CommentText"/>
      </w:pPr>
      <w:r>
        <w:rPr>
          <w:rStyle w:val="CommentReference"/>
        </w:rPr>
        <w:annotationRef/>
      </w:r>
      <w:r>
        <w:t xml:space="preserve">I can’t find the relevant pages. are pages really required for a dictionary entry? </w:t>
      </w:r>
    </w:p>
  </w:comment>
  <w:comment w:id="5" w:author="Author" w:initials="A">
    <w:p w14:paraId="724DAA97" w14:textId="5B2D3F00" w:rsidR="00E3337A" w:rsidRDefault="00E3337A">
      <w:pPr>
        <w:pStyle w:val="CommentText"/>
      </w:pPr>
      <w:r>
        <w:rPr>
          <w:rStyle w:val="CommentReference"/>
        </w:rPr>
        <w:annotationRef/>
      </w:r>
      <w:r w:rsidR="0067632F">
        <w:t>URL corrected – space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8EC48B" w15:done="0"/>
  <w15:commentEx w15:paraId="6A3F9122" w15:done="0"/>
  <w15:commentEx w15:paraId="782771DB" w15:done="0"/>
  <w15:commentEx w15:paraId="72978F7A" w15:done="0"/>
  <w15:commentEx w15:paraId="724DAA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EC48B" w16cid:durableId="1D64F9BB"/>
  <w16cid:commentId w16cid:paraId="6A3F9122" w16cid:durableId="1D64F97F"/>
  <w16cid:commentId w16cid:paraId="782771DB" w16cid:durableId="1D64F9E7"/>
  <w16cid:commentId w16cid:paraId="72978F7A" w16cid:durableId="1D6536D2"/>
  <w16cid:commentId w16cid:paraId="724DAA97" w16cid:durableId="1D64FB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11C44" w14:textId="77777777" w:rsidR="00263700" w:rsidRDefault="00263700" w:rsidP="00036257">
      <w:r>
        <w:separator/>
      </w:r>
    </w:p>
  </w:endnote>
  <w:endnote w:type="continuationSeparator" w:id="0">
    <w:p w14:paraId="34B7DFC1" w14:textId="77777777" w:rsidR="00263700" w:rsidRDefault="00263700" w:rsidP="00036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BL Hebrew">
    <w:panose1 w:val="02000000000000000000"/>
    <w:charset w:val="00"/>
    <w:family w:val="auto"/>
    <w:pitch w:val="variable"/>
    <w:sig w:usb0="8000086F" w:usb1="4000204A"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AD9FA" w14:textId="77777777" w:rsidR="00263700" w:rsidRDefault="00263700" w:rsidP="007D0D2C">
      <w:pPr>
        <w:spacing w:after="0"/>
        <w:ind w:firstLine="0"/>
      </w:pPr>
      <w:r>
        <w:separator/>
      </w:r>
    </w:p>
  </w:footnote>
  <w:footnote w:type="continuationSeparator" w:id="0">
    <w:p w14:paraId="3FA5EE2E" w14:textId="77777777" w:rsidR="00263700" w:rsidRDefault="00263700" w:rsidP="00036257">
      <w:r>
        <w:continuationSeparator/>
      </w:r>
    </w:p>
  </w:footnote>
  <w:footnote w:id="1">
    <w:p w14:paraId="4E7EF5AB" w14:textId="68D1FB38" w:rsidR="000357E1" w:rsidRPr="000357E1" w:rsidRDefault="000357E1" w:rsidP="000357E1">
      <w:pPr>
        <w:pStyle w:val="FootnoteText"/>
      </w:pPr>
      <w:r w:rsidRPr="000357E1">
        <w:t>*</w:t>
      </w:r>
      <w:r>
        <w:t xml:space="preserve"> </w:t>
      </w:r>
      <w:r>
        <w:tab/>
        <w:t>Peet (P.J) van Dyk, “</w:t>
      </w:r>
      <w:r w:rsidRPr="000357E1">
        <w:t>Eco-Theology: In and Out of the Wilderness</w:t>
      </w:r>
      <w:r>
        <w:t xml:space="preserve">,” </w:t>
      </w:r>
      <w:r>
        <w:rPr>
          <w:i/>
          <w:iCs/>
        </w:rPr>
        <w:t xml:space="preserve">OTE </w:t>
      </w:r>
      <w:r>
        <w:t xml:space="preserve">30 (2) 2017: xxx-xxx. </w:t>
      </w:r>
      <w:proofErr w:type="spellStart"/>
      <w:r>
        <w:t>Doi</w:t>
      </w:r>
      <w:proofErr w:type="spellEnd"/>
      <w:r>
        <w:t>:</w:t>
      </w:r>
    </w:p>
    <w:p w14:paraId="50D19E80" w14:textId="32B7C14A" w:rsidR="000B592D" w:rsidRPr="00332592" w:rsidRDefault="000B592D" w:rsidP="000B592D">
      <w:pPr>
        <w:pStyle w:val="FootnoteText"/>
        <w:rPr>
          <w:lang w:val="en-ZA"/>
        </w:rPr>
      </w:pPr>
      <w:r w:rsidRPr="00332592">
        <w:rPr>
          <w:rStyle w:val="FootnoteReference"/>
        </w:rPr>
        <w:footnoteRef/>
      </w:r>
      <w:r w:rsidRPr="00332592">
        <w:t xml:space="preserve"> </w:t>
      </w:r>
      <w:r>
        <w:tab/>
      </w:r>
      <w:r w:rsidRPr="000050B4">
        <w:t xml:space="preserve">Richard H. </w:t>
      </w:r>
      <w:proofErr w:type="spellStart"/>
      <w:r w:rsidRPr="000050B4">
        <w:t>Hiers</w:t>
      </w:r>
      <w:proofErr w:type="spellEnd"/>
      <w:r w:rsidRPr="000050B4">
        <w:t xml:space="preserve">, “Ecology, </w:t>
      </w:r>
      <w:r>
        <w:t>B</w:t>
      </w:r>
      <w:r w:rsidRPr="000050B4">
        <w:t xml:space="preserve">iblical </w:t>
      </w:r>
      <w:r>
        <w:t>T</w:t>
      </w:r>
      <w:r w:rsidRPr="000050B4">
        <w:t xml:space="preserve">heology, and </w:t>
      </w:r>
      <w:r>
        <w:t>M</w:t>
      </w:r>
      <w:r w:rsidRPr="000050B4">
        <w:t xml:space="preserve">ethodology,” </w:t>
      </w:r>
      <w:r w:rsidRPr="000050B4">
        <w:rPr>
          <w:i/>
          <w:iCs/>
        </w:rPr>
        <w:t>Zygon</w:t>
      </w:r>
      <w:r w:rsidRPr="000050B4">
        <w:t xml:space="preserve"> 19</w:t>
      </w:r>
      <w:r>
        <w:t>/</w:t>
      </w:r>
      <w:r w:rsidRPr="000050B4">
        <w:t xml:space="preserve">1 (1984): 23; Gene M. Tucker, “Creation and the </w:t>
      </w:r>
      <w:r>
        <w:t>L</w:t>
      </w:r>
      <w:r w:rsidRPr="000050B4">
        <w:t xml:space="preserve">imits of the </w:t>
      </w:r>
      <w:r>
        <w:t>W</w:t>
      </w:r>
      <w:r w:rsidRPr="000050B4">
        <w:t xml:space="preserve">orld: Nature and </w:t>
      </w:r>
      <w:r>
        <w:t>H</w:t>
      </w:r>
      <w:r w:rsidRPr="000050B4">
        <w:t xml:space="preserve">istory in the Old Testament,” </w:t>
      </w:r>
      <w:r>
        <w:rPr>
          <w:i/>
          <w:iCs/>
        </w:rPr>
        <w:t>HBT</w:t>
      </w:r>
      <w:r w:rsidRPr="000050B4">
        <w:t xml:space="preserve"> 15 (1993): 23.</w:t>
      </w:r>
    </w:p>
  </w:footnote>
  <w:footnote w:id="2">
    <w:p w14:paraId="14BA6FB1" w14:textId="1A3BD631" w:rsidR="000B592D" w:rsidRPr="00332592" w:rsidRDefault="000B592D" w:rsidP="000B592D">
      <w:pPr>
        <w:pStyle w:val="FootnoteText"/>
        <w:rPr>
          <w:lang w:val="en-ZA"/>
        </w:rPr>
      </w:pPr>
      <w:r>
        <w:rPr>
          <w:rStyle w:val="FootnoteReference"/>
        </w:rPr>
        <w:footnoteRef/>
      </w:r>
      <w:r>
        <w:t xml:space="preserve"> </w:t>
      </w:r>
      <w:r>
        <w:tab/>
      </w:r>
      <w:r w:rsidRPr="000050B4">
        <w:t xml:space="preserve">Robert B. Leal, </w:t>
      </w:r>
      <w:r w:rsidRPr="000B592D">
        <w:rPr>
          <w:i/>
          <w:iCs/>
        </w:rPr>
        <w:t xml:space="preserve">Wilderness in the Bible: Toward a </w:t>
      </w:r>
      <w:r>
        <w:rPr>
          <w:i/>
          <w:iCs/>
        </w:rPr>
        <w:t>T</w:t>
      </w:r>
      <w:r w:rsidRPr="000B592D">
        <w:rPr>
          <w:i/>
          <w:iCs/>
        </w:rPr>
        <w:t xml:space="preserve">heology of </w:t>
      </w:r>
      <w:r>
        <w:rPr>
          <w:i/>
          <w:iCs/>
        </w:rPr>
        <w:t>W</w:t>
      </w:r>
      <w:r w:rsidRPr="000B592D">
        <w:rPr>
          <w:i/>
          <w:iCs/>
        </w:rPr>
        <w:t>ilderness</w:t>
      </w:r>
      <w:r w:rsidRPr="000050B4">
        <w:t xml:space="preserve"> (New York: Peter Lang, 2004), 23.</w:t>
      </w:r>
    </w:p>
  </w:footnote>
  <w:footnote w:id="3">
    <w:p w14:paraId="15CA0026" w14:textId="21312CF1" w:rsidR="000B592D" w:rsidRPr="00F63EE4" w:rsidRDefault="000B592D" w:rsidP="000B592D">
      <w:pPr>
        <w:pStyle w:val="FootnoteText"/>
        <w:rPr>
          <w:lang w:val="en-ZA"/>
        </w:rPr>
      </w:pPr>
      <w:r>
        <w:rPr>
          <w:rStyle w:val="FootnoteReference"/>
        </w:rPr>
        <w:footnoteRef/>
      </w:r>
      <w:r>
        <w:t xml:space="preserve"> </w:t>
      </w:r>
      <w:r>
        <w:tab/>
        <w:t xml:space="preserve">Cf. </w:t>
      </w:r>
      <w:r w:rsidRPr="000050B4">
        <w:t xml:space="preserve">Nicola H. </w:t>
      </w:r>
      <w:proofErr w:type="spellStart"/>
      <w:r w:rsidRPr="000050B4">
        <w:t>Creegan</w:t>
      </w:r>
      <w:proofErr w:type="spellEnd"/>
      <w:r w:rsidRPr="000050B4">
        <w:t xml:space="preserve">, “Theological </w:t>
      </w:r>
      <w:r>
        <w:t>F</w:t>
      </w:r>
      <w:r w:rsidRPr="000050B4">
        <w:t xml:space="preserve">oundations of the </w:t>
      </w:r>
      <w:r>
        <w:t>E</w:t>
      </w:r>
      <w:r w:rsidRPr="000050B4">
        <w:t xml:space="preserve">cological </w:t>
      </w:r>
      <w:r>
        <w:t>C</w:t>
      </w:r>
      <w:r w:rsidRPr="000050B4">
        <w:t xml:space="preserve">risis,” </w:t>
      </w:r>
      <w:r>
        <w:rPr>
          <w:i/>
          <w:iCs/>
        </w:rPr>
        <w:t>Stim</w:t>
      </w:r>
      <w:r w:rsidRPr="000050B4">
        <w:t xml:space="preserve"> 12</w:t>
      </w:r>
      <w:r>
        <w:t>/</w:t>
      </w:r>
      <w:r w:rsidRPr="000050B4">
        <w:t>4 (2004): 31</w:t>
      </w:r>
      <w:r>
        <w:t>-</w:t>
      </w:r>
      <w:r w:rsidRPr="000050B4">
        <w:t>33.</w:t>
      </w:r>
    </w:p>
  </w:footnote>
  <w:footnote w:id="4">
    <w:p w14:paraId="4F5B8EF3" w14:textId="4CD5F18E" w:rsidR="000B592D" w:rsidRPr="00F63EE4" w:rsidRDefault="000B592D" w:rsidP="000B592D">
      <w:pPr>
        <w:pStyle w:val="FootnoteText"/>
        <w:rPr>
          <w:lang w:val="en-ZA"/>
        </w:rPr>
      </w:pPr>
      <w:r>
        <w:rPr>
          <w:rStyle w:val="FootnoteReference"/>
        </w:rPr>
        <w:footnoteRef/>
      </w:r>
      <w:r>
        <w:t xml:space="preserve"> </w:t>
      </w:r>
      <w:r>
        <w:tab/>
      </w:r>
      <w:proofErr w:type="spellStart"/>
      <w:r w:rsidRPr="000050B4">
        <w:t>Creegan</w:t>
      </w:r>
      <w:proofErr w:type="spellEnd"/>
      <w:r w:rsidRPr="000050B4">
        <w:t xml:space="preserve">, “Theological </w:t>
      </w:r>
      <w:r>
        <w:t>F</w:t>
      </w:r>
      <w:r w:rsidRPr="000050B4">
        <w:t>oundations,” 31</w:t>
      </w:r>
      <w:r>
        <w:t>-</w:t>
      </w:r>
      <w:r w:rsidRPr="000050B4">
        <w:t>33.</w:t>
      </w:r>
    </w:p>
  </w:footnote>
  <w:footnote w:id="5">
    <w:p w14:paraId="0687DC38" w14:textId="1113FCB2" w:rsidR="000B592D" w:rsidRPr="00DD5FB6" w:rsidRDefault="000B592D" w:rsidP="00160F81">
      <w:pPr>
        <w:pStyle w:val="FootnoteText"/>
        <w:rPr>
          <w:lang w:val="en-US"/>
        </w:rPr>
      </w:pPr>
      <w:r w:rsidRPr="00F63EE4">
        <w:rPr>
          <w:rStyle w:val="FootnoteReference"/>
          <w:rFonts w:ascii="Times New Roman" w:hAnsi="Times New Roman" w:cs="Times New Roman"/>
        </w:rPr>
        <w:footnoteRef/>
      </w:r>
      <w:r w:rsidRPr="00F63EE4">
        <w:t xml:space="preserve"> </w:t>
      </w:r>
      <w:r>
        <w:tab/>
      </w:r>
      <w:r w:rsidRPr="00DD5FB6">
        <w:t xml:space="preserve">This problem with biblical exegesis is </w:t>
      </w:r>
      <w:r w:rsidRPr="000B592D">
        <w:rPr>
          <w:i/>
          <w:iCs/>
        </w:rPr>
        <w:t>inter alia</w:t>
      </w:r>
      <w:r w:rsidRPr="00DD5FB6">
        <w:t xml:space="preserve"> suggested by the extreme fragmentation of biblical exegesis and hermeneutics into various schools of interpretation, with very little communication taking place between them.</w:t>
      </w:r>
    </w:p>
  </w:footnote>
  <w:footnote w:id="6">
    <w:p w14:paraId="2517FEF3" w14:textId="44201E7C" w:rsidR="000B592D" w:rsidRPr="00F63EE4" w:rsidRDefault="000B592D" w:rsidP="006A04CB">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 xml:space="preserve">Hans-Georg </w:t>
      </w:r>
      <w:proofErr w:type="spellStart"/>
      <w:r w:rsidRPr="000050B4">
        <w:t>Gadamer</w:t>
      </w:r>
      <w:proofErr w:type="spellEnd"/>
      <w:r w:rsidRPr="000050B4">
        <w:t xml:space="preserve">, </w:t>
      </w:r>
      <w:r w:rsidRPr="000050B4">
        <w:rPr>
          <w:i/>
          <w:iCs/>
        </w:rPr>
        <w:t xml:space="preserve">Truth and </w:t>
      </w:r>
      <w:r w:rsidR="006A04CB">
        <w:rPr>
          <w:i/>
          <w:iCs/>
        </w:rPr>
        <w:t>M</w:t>
      </w:r>
      <w:r w:rsidRPr="000050B4">
        <w:rPr>
          <w:i/>
          <w:iCs/>
        </w:rPr>
        <w:t>ethod</w:t>
      </w:r>
      <w:r w:rsidRPr="000050B4">
        <w:t xml:space="preserve"> (New York: Crossroad, 1982), 23.</w:t>
      </w:r>
    </w:p>
  </w:footnote>
  <w:footnote w:id="7">
    <w:p w14:paraId="249C895E" w14:textId="6821D3AE" w:rsidR="000B592D" w:rsidRPr="002404C6" w:rsidRDefault="000B592D" w:rsidP="006A04CB">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J.</w:t>
      </w:r>
      <w:r>
        <w:t xml:space="preserve"> </w:t>
      </w:r>
      <w:r w:rsidRPr="000050B4">
        <w:t xml:space="preserve">C. Van der Merwe, “The </w:t>
      </w:r>
      <w:r w:rsidR="006A04CB">
        <w:t>R</w:t>
      </w:r>
      <w:r w:rsidRPr="000050B4">
        <w:t xml:space="preserve">elevance of </w:t>
      </w:r>
      <w:r w:rsidR="006A04CB">
        <w:t>W</w:t>
      </w:r>
      <w:r w:rsidRPr="000050B4">
        <w:t xml:space="preserve">orldview </w:t>
      </w:r>
      <w:r w:rsidR="006A04CB">
        <w:t>I</w:t>
      </w:r>
      <w:r w:rsidRPr="000050B4">
        <w:t xml:space="preserve">nterpretation to </w:t>
      </w:r>
      <w:r w:rsidR="006A04CB">
        <w:t>H</w:t>
      </w:r>
      <w:r w:rsidRPr="000050B4">
        <w:t xml:space="preserve">ealth </w:t>
      </w:r>
      <w:r w:rsidR="006A04CB">
        <w:t>C</w:t>
      </w:r>
      <w:r w:rsidRPr="000050B4">
        <w:t xml:space="preserve">are in South Africa,” in </w:t>
      </w:r>
      <w:r w:rsidRPr="000050B4">
        <w:rPr>
          <w:i/>
          <w:iCs/>
        </w:rPr>
        <w:t xml:space="preserve">Health </w:t>
      </w:r>
      <w:r w:rsidR="006A04CB">
        <w:rPr>
          <w:i/>
          <w:iCs/>
        </w:rPr>
        <w:t>K</w:t>
      </w:r>
      <w:r w:rsidRPr="000050B4">
        <w:rPr>
          <w:i/>
          <w:iCs/>
        </w:rPr>
        <w:t xml:space="preserve">nowledge and </w:t>
      </w:r>
      <w:r w:rsidR="006A04CB">
        <w:rPr>
          <w:i/>
          <w:iCs/>
        </w:rPr>
        <w:t>B</w:t>
      </w:r>
      <w:r w:rsidRPr="000050B4">
        <w:rPr>
          <w:i/>
          <w:iCs/>
        </w:rPr>
        <w:t xml:space="preserve">elief </w:t>
      </w:r>
      <w:r w:rsidR="006A04CB">
        <w:rPr>
          <w:i/>
          <w:iCs/>
        </w:rPr>
        <w:t>S</w:t>
      </w:r>
      <w:r w:rsidRPr="000050B4">
        <w:rPr>
          <w:i/>
          <w:iCs/>
        </w:rPr>
        <w:t>ystems in Africa</w:t>
      </w:r>
      <w:r w:rsidRPr="000050B4">
        <w:t xml:space="preserve">, </w:t>
      </w:r>
      <w:r w:rsidR="006A04CB">
        <w:t>ed.</w:t>
      </w:r>
      <w:r w:rsidRPr="000050B4">
        <w:t xml:space="preserve"> </w:t>
      </w:r>
      <w:proofErr w:type="spellStart"/>
      <w:r w:rsidR="006A04CB">
        <w:t>Toyin</w:t>
      </w:r>
      <w:proofErr w:type="spellEnd"/>
      <w:r w:rsidR="006A04CB">
        <w:t xml:space="preserve"> </w:t>
      </w:r>
      <w:proofErr w:type="spellStart"/>
      <w:r w:rsidRPr="000050B4">
        <w:t>Falola</w:t>
      </w:r>
      <w:proofErr w:type="spellEnd"/>
      <w:r w:rsidR="006A04CB">
        <w:t xml:space="preserve"> </w:t>
      </w:r>
      <w:r w:rsidRPr="000050B4">
        <w:t xml:space="preserve">and </w:t>
      </w:r>
      <w:r w:rsidR="006A04CB">
        <w:t xml:space="preserve">Matthew M. </w:t>
      </w:r>
      <w:r w:rsidRPr="000050B4">
        <w:t>Heaton</w:t>
      </w:r>
      <w:r w:rsidR="006A04CB">
        <w:t xml:space="preserve"> </w:t>
      </w:r>
      <w:r w:rsidRPr="000050B4">
        <w:t>(Durham, NC: Carolina Academic Press, 2008), 57.</w:t>
      </w:r>
    </w:p>
  </w:footnote>
  <w:footnote w:id="8">
    <w:p w14:paraId="244EB3DE" w14:textId="3EEFB110" w:rsidR="000B592D" w:rsidRPr="00F63EE4" w:rsidRDefault="000B592D" w:rsidP="006A04CB">
      <w:pPr>
        <w:pStyle w:val="FootnoteText"/>
        <w:rPr>
          <w:lang w:val="en-ZA"/>
        </w:rPr>
      </w:pPr>
      <w:r>
        <w:rPr>
          <w:rStyle w:val="FootnoteReference"/>
        </w:rPr>
        <w:footnoteRef/>
      </w:r>
      <w:r>
        <w:t xml:space="preserve"> </w:t>
      </w:r>
      <w:r>
        <w:tab/>
      </w:r>
      <w:r w:rsidRPr="000050B4">
        <w:t xml:space="preserve">David K. </w:t>
      </w:r>
      <w:proofErr w:type="spellStart"/>
      <w:r w:rsidRPr="000050B4">
        <w:t>Naugle</w:t>
      </w:r>
      <w:proofErr w:type="spellEnd"/>
      <w:r w:rsidRPr="000050B4">
        <w:t xml:space="preserve">, </w:t>
      </w:r>
      <w:r w:rsidRPr="000050B4">
        <w:rPr>
          <w:i/>
          <w:iCs/>
        </w:rPr>
        <w:t xml:space="preserve">Worldview: The </w:t>
      </w:r>
      <w:r w:rsidR="006A04CB">
        <w:rPr>
          <w:i/>
          <w:iCs/>
        </w:rPr>
        <w:t>H</w:t>
      </w:r>
      <w:r w:rsidRPr="000050B4">
        <w:rPr>
          <w:i/>
          <w:iCs/>
        </w:rPr>
        <w:t xml:space="preserve">istory of a </w:t>
      </w:r>
      <w:r w:rsidR="006A04CB">
        <w:rPr>
          <w:i/>
          <w:iCs/>
        </w:rPr>
        <w:t>C</w:t>
      </w:r>
      <w:r w:rsidRPr="000050B4">
        <w:rPr>
          <w:i/>
          <w:iCs/>
        </w:rPr>
        <w:t>oncept</w:t>
      </w:r>
      <w:r w:rsidRPr="000050B4">
        <w:t xml:space="preserve"> (Grand Rapids, </w:t>
      </w:r>
      <w:r w:rsidR="006A04CB">
        <w:t>MI</w:t>
      </w:r>
      <w:r w:rsidRPr="000050B4">
        <w:t>: W.B. Eerdmans Pub, 2002), 345.</w:t>
      </w:r>
    </w:p>
  </w:footnote>
  <w:footnote w:id="9">
    <w:p w14:paraId="7A570185" w14:textId="2D20241C" w:rsidR="000B592D" w:rsidRPr="00F63EE4" w:rsidRDefault="000B592D" w:rsidP="0088778A">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 xml:space="preserve">Ellen. J. Van Wolde, </w:t>
      </w:r>
      <w:r w:rsidRPr="006A04CB">
        <w:rPr>
          <w:i/>
          <w:iCs/>
        </w:rPr>
        <w:t xml:space="preserve">Reframing Biblical Studies: When </w:t>
      </w:r>
      <w:r w:rsidR="006A04CB" w:rsidRPr="006A04CB">
        <w:rPr>
          <w:i/>
          <w:iCs/>
        </w:rPr>
        <w:t>L</w:t>
      </w:r>
      <w:r w:rsidRPr="006A04CB">
        <w:rPr>
          <w:i/>
          <w:iCs/>
        </w:rPr>
        <w:t xml:space="preserve">anguage and </w:t>
      </w:r>
      <w:r w:rsidR="006A04CB" w:rsidRPr="006A04CB">
        <w:rPr>
          <w:i/>
          <w:iCs/>
        </w:rPr>
        <w:t>T</w:t>
      </w:r>
      <w:r w:rsidRPr="006A04CB">
        <w:rPr>
          <w:i/>
          <w:iCs/>
        </w:rPr>
        <w:t xml:space="preserve">ext </w:t>
      </w:r>
      <w:r w:rsidR="006A04CB" w:rsidRPr="006A04CB">
        <w:rPr>
          <w:i/>
          <w:iCs/>
        </w:rPr>
        <w:t>M</w:t>
      </w:r>
      <w:r w:rsidRPr="006A04CB">
        <w:rPr>
          <w:i/>
          <w:iCs/>
        </w:rPr>
        <w:t xml:space="preserve">eet </w:t>
      </w:r>
      <w:r w:rsidR="006A04CB" w:rsidRPr="006A04CB">
        <w:rPr>
          <w:i/>
          <w:iCs/>
        </w:rPr>
        <w:t>C</w:t>
      </w:r>
      <w:r w:rsidRPr="006A04CB">
        <w:rPr>
          <w:i/>
          <w:iCs/>
        </w:rPr>
        <w:t xml:space="preserve">ulture, </w:t>
      </w:r>
      <w:r w:rsidR="006A04CB" w:rsidRPr="006A04CB">
        <w:rPr>
          <w:i/>
          <w:iCs/>
        </w:rPr>
        <w:t>C</w:t>
      </w:r>
      <w:r w:rsidRPr="006A04CB">
        <w:rPr>
          <w:i/>
          <w:iCs/>
        </w:rPr>
        <w:t xml:space="preserve">ognition, and </w:t>
      </w:r>
      <w:r w:rsidR="006A04CB" w:rsidRPr="006A04CB">
        <w:rPr>
          <w:i/>
          <w:iCs/>
        </w:rPr>
        <w:t>C</w:t>
      </w:r>
      <w:r w:rsidRPr="006A04CB">
        <w:rPr>
          <w:i/>
          <w:iCs/>
        </w:rPr>
        <w:t>ontext</w:t>
      </w:r>
      <w:r w:rsidRPr="000050B4">
        <w:t xml:space="preserve"> (Winona Lake, </w:t>
      </w:r>
      <w:r w:rsidR="0088778A">
        <w:t>IN</w:t>
      </w:r>
      <w:r w:rsidRPr="000050B4">
        <w:t xml:space="preserve">: </w:t>
      </w:r>
      <w:proofErr w:type="spellStart"/>
      <w:r w:rsidRPr="000050B4">
        <w:t>Eisenbrauns</w:t>
      </w:r>
      <w:proofErr w:type="spellEnd"/>
      <w:r w:rsidRPr="000050B4">
        <w:t>, 2009), 23.</w:t>
      </w:r>
    </w:p>
  </w:footnote>
  <w:footnote w:id="10">
    <w:p w14:paraId="76E23C28" w14:textId="2816812B" w:rsidR="000B592D" w:rsidRPr="002404C6" w:rsidRDefault="000B592D" w:rsidP="006A04CB">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 xml:space="preserve">Peter L. Berger and Thomas </w:t>
      </w:r>
      <w:proofErr w:type="spellStart"/>
      <w:r w:rsidRPr="000050B4">
        <w:t>Luckmann</w:t>
      </w:r>
      <w:proofErr w:type="spellEnd"/>
      <w:r w:rsidRPr="000050B4">
        <w:t xml:space="preserve">, </w:t>
      </w:r>
      <w:r w:rsidRPr="000050B4">
        <w:rPr>
          <w:i/>
          <w:iCs/>
        </w:rPr>
        <w:t xml:space="preserve">The </w:t>
      </w:r>
      <w:r w:rsidR="006A04CB">
        <w:rPr>
          <w:i/>
          <w:iCs/>
        </w:rPr>
        <w:t>S</w:t>
      </w:r>
      <w:r w:rsidRPr="000050B4">
        <w:rPr>
          <w:i/>
          <w:iCs/>
        </w:rPr>
        <w:t xml:space="preserve">ocial </w:t>
      </w:r>
      <w:r w:rsidR="006A04CB">
        <w:rPr>
          <w:i/>
          <w:iCs/>
        </w:rPr>
        <w:t>C</w:t>
      </w:r>
      <w:r w:rsidRPr="000050B4">
        <w:rPr>
          <w:i/>
          <w:iCs/>
        </w:rPr>
        <w:t xml:space="preserve">onstruction of </w:t>
      </w:r>
      <w:r w:rsidR="006A04CB">
        <w:rPr>
          <w:i/>
          <w:iCs/>
        </w:rPr>
        <w:t>R</w:t>
      </w:r>
      <w:r w:rsidRPr="000050B4">
        <w:rPr>
          <w:i/>
          <w:iCs/>
        </w:rPr>
        <w:t xml:space="preserve">eality: A </w:t>
      </w:r>
      <w:r w:rsidR="006A04CB">
        <w:rPr>
          <w:i/>
          <w:iCs/>
        </w:rPr>
        <w:t>T</w:t>
      </w:r>
      <w:r w:rsidRPr="000050B4">
        <w:rPr>
          <w:i/>
          <w:iCs/>
        </w:rPr>
        <w:t xml:space="preserve">reatise in the Sociology of </w:t>
      </w:r>
      <w:r w:rsidR="006A04CB">
        <w:rPr>
          <w:i/>
          <w:iCs/>
        </w:rPr>
        <w:t>K</w:t>
      </w:r>
      <w:r w:rsidRPr="000050B4">
        <w:rPr>
          <w:i/>
          <w:iCs/>
        </w:rPr>
        <w:t>nowledge</w:t>
      </w:r>
      <w:r w:rsidRPr="000050B4">
        <w:t xml:space="preserve"> (Harmondsworth: Penguin, 1991), 23.</w:t>
      </w:r>
    </w:p>
  </w:footnote>
  <w:footnote w:id="11">
    <w:p w14:paraId="602AB9A6" w14:textId="69B3E1B6" w:rsidR="000B592D" w:rsidRPr="00F75969" w:rsidRDefault="000B592D" w:rsidP="00160F81">
      <w:pPr>
        <w:pStyle w:val="FootnoteText"/>
        <w:rPr>
          <w:lang w:val="en-US"/>
        </w:rPr>
      </w:pPr>
      <w:r w:rsidRPr="00BA313F">
        <w:rPr>
          <w:rStyle w:val="FootnoteReference"/>
        </w:rPr>
        <w:footnoteRef/>
      </w:r>
      <w:r>
        <w:t xml:space="preserve"> </w:t>
      </w:r>
      <w:r>
        <w:tab/>
      </w:r>
      <w:r w:rsidRPr="00DD5FB6">
        <w:rPr>
          <w:lang w:val="en-US"/>
        </w:rPr>
        <w:t xml:space="preserve">As a critical realist, operating within a </w:t>
      </w:r>
      <w:r>
        <w:rPr>
          <w:lang w:val="en-US"/>
        </w:rPr>
        <w:t>f</w:t>
      </w:r>
      <w:r w:rsidRPr="00DD5FB6">
        <w:rPr>
          <w:lang w:val="en-US"/>
        </w:rPr>
        <w:t xml:space="preserve">uzzy logical framework, the author believes that it would be a mistake to assume (like some extreme forms of Marxism) that our cosmologies are entirely built from the </w:t>
      </w:r>
      <w:r>
        <w:rPr>
          <w:lang w:val="en-US"/>
        </w:rPr>
        <w:t>“</w:t>
      </w:r>
      <w:r w:rsidRPr="00DD5FB6">
        <w:rPr>
          <w:lang w:val="en-US"/>
        </w:rPr>
        <w:t>bottom upwards</w:t>
      </w:r>
      <w:r>
        <w:rPr>
          <w:lang w:val="en-US"/>
        </w:rPr>
        <w:t>,”</w:t>
      </w:r>
      <w:r w:rsidRPr="00DD5FB6">
        <w:rPr>
          <w:lang w:val="en-US"/>
        </w:rPr>
        <w:t xml:space="preserve"> that is, completely determined by materialistic reality. On the other hand, a completely relativistic post-modernistic epistemological framework would argue that constructs are entirely determined by our paradigms (built from the top down).</w:t>
      </w:r>
    </w:p>
  </w:footnote>
  <w:footnote w:id="12">
    <w:p w14:paraId="6220FD87" w14:textId="49519106" w:rsidR="000B592D" w:rsidRPr="00F63EE4" w:rsidRDefault="000B592D" w:rsidP="006A04CB">
      <w:pPr>
        <w:pStyle w:val="FootnoteText"/>
        <w:rPr>
          <w:lang w:val="en-ZA"/>
        </w:rPr>
      </w:pPr>
      <w:r>
        <w:rPr>
          <w:rStyle w:val="FootnoteReference"/>
        </w:rPr>
        <w:footnoteRef/>
      </w:r>
      <w:r>
        <w:t xml:space="preserve"> </w:t>
      </w:r>
      <w:r>
        <w:tab/>
      </w:r>
      <w:r w:rsidRPr="000050B4">
        <w:t xml:space="preserve">John </w:t>
      </w:r>
      <w:proofErr w:type="spellStart"/>
      <w:r w:rsidRPr="000050B4">
        <w:t>Hassard</w:t>
      </w:r>
      <w:proofErr w:type="spellEnd"/>
      <w:r w:rsidRPr="000050B4">
        <w:t xml:space="preserve">, “Overcoming </w:t>
      </w:r>
      <w:proofErr w:type="spellStart"/>
      <w:r w:rsidRPr="000050B4">
        <w:t>Hermeticism</w:t>
      </w:r>
      <w:proofErr w:type="spellEnd"/>
      <w:r w:rsidRPr="000050B4">
        <w:t xml:space="preserve"> in </w:t>
      </w:r>
      <w:r w:rsidR="006A04CB">
        <w:t>O</w:t>
      </w:r>
      <w:r w:rsidRPr="000050B4">
        <w:t xml:space="preserve">rganization </w:t>
      </w:r>
      <w:r w:rsidR="006A04CB">
        <w:t>T</w:t>
      </w:r>
      <w:r w:rsidRPr="000050B4">
        <w:t xml:space="preserve">heory: An </w:t>
      </w:r>
      <w:r w:rsidR="006A04CB">
        <w:t>A</w:t>
      </w:r>
      <w:r w:rsidRPr="000050B4">
        <w:t xml:space="preserve">lternative to </w:t>
      </w:r>
      <w:r w:rsidR="006A04CB">
        <w:t>P</w:t>
      </w:r>
      <w:r w:rsidRPr="000050B4">
        <w:t xml:space="preserve">aradigm </w:t>
      </w:r>
      <w:r w:rsidR="006A04CB">
        <w:t>I</w:t>
      </w:r>
      <w:r w:rsidRPr="000050B4">
        <w:t xml:space="preserve">ncommensurability,” </w:t>
      </w:r>
      <w:proofErr w:type="spellStart"/>
      <w:r w:rsidR="006A04CB">
        <w:rPr>
          <w:i/>
          <w:iCs/>
        </w:rPr>
        <w:t>HRel</w:t>
      </w:r>
      <w:proofErr w:type="spellEnd"/>
      <w:r w:rsidRPr="000050B4">
        <w:t xml:space="preserve"> 41</w:t>
      </w:r>
      <w:r>
        <w:t>/</w:t>
      </w:r>
      <w:r w:rsidRPr="000050B4">
        <w:t>3 (1988): 247</w:t>
      </w:r>
      <w:r w:rsidR="006A04CB">
        <w:t>-</w:t>
      </w:r>
      <w:r w:rsidRPr="000050B4">
        <w:t xml:space="preserve">59; Howard Sankey, “Kuhn’s </w:t>
      </w:r>
      <w:r w:rsidR="006A04CB">
        <w:t>C</w:t>
      </w:r>
      <w:r w:rsidRPr="000050B4">
        <w:t xml:space="preserve">hanging </w:t>
      </w:r>
      <w:r w:rsidR="006A04CB">
        <w:t>C</w:t>
      </w:r>
      <w:r w:rsidRPr="000050B4">
        <w:t xml:space="preserve">oncept of </w:t>
      </w:r>
      <w:r w:rsidR="006A04CB">
        <w:t>I</w:t>
      </w:r>
      <w:r w:rsidRPr="000050B4">
        <w:t xml:space="preserve">ncommensurability,” </w:t>
      </w:r>
      <w:proofErr w:type="spellStart"/>
      <w:r w:rsidR="006A04CB">
        <w:rPr>
          <w:i/>
          <w:iCs/>
        </w:rPr>
        <w:t>BJPhSc</w:t>
      </w:r>
      <w:proofErr w:type="spellEnd"/>
      <w:r w:rsidRPr="000050B4">
        <w:t xml:space="preserve"> 44</w:t>
      </w:r>
      <w:r>
        <w:t>/</w:t>
      </w:r>
      <w:r w:rsidRPr="000050B4">
        <w:t>4 (1993): 759</w:t>
      </w:r>
      <w:r>
        <w:t>-</w:t>
      </w:r>
      <w:r w:rsidRPr="000050B4">
        <w:t>74.</w:t>
      </w:r>
    </w:p>
  </w:footnote>
  <w:footnote w:id="13">
    <w:p w14:paraId="5E1AFD61" w14:textId="43A019A4" w:rsidR="000B592D" w:rsidRPr="00160F81" w:rsidRDefault="000B592D" w:rsidP="00160F81">
      <w:pPr>
        <w:pStyle w:val="FootnoteText"/>
        <w:rPr>
          <w:lang w:val="en-US"/>
        </w:rPr>
      </w:pPr>
      <w:r w:rsidRPr="00160F81">
        <w:rPr>
          <w:rStyle w:val="FootnoteReference"/>
        </w:rPr>
        <w:footnoteRef/>
      </w:r>
      <w:r w:rsidRPr="00160F81">
        <w:t xml:space="preserve"> </w:t>
      </w:r>
      <w:r w:rsidRPr="00160F81">
        <w:tab/>
        <w:t>The mistaken idea that the magico-mythical cosmology is limited only to some cosmogonic and poetic texts in the OT is based on a too narrow and outdated definition of myths.</w:t>
      </w:r>
    </w:p>
  </w:footnote>
  <w:footnote w:id="14">
    <w:p w14:paraId="26AB1749" w14:textId="0B1A5DD2" w:rsidR="000B592D" w:rsidRPr="00F63EE4" w:rsidRDefault="000B592D" w:rsidP="00411E51">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Peter Gay,</w:t>
      </w:r>
      <w:r w:rsidR="00411E51">
        <w:t xml:space="preserve"> </w:t>
      </w:r>
      <w:r w:rsidR="00411E51" w:rsidRPr="00411E51">
        <w:rPr>
          <w:i/>
          <w:iCs/>
        </w:rPr>
        <w:t>The Rise of Modern Paganism</w:t>
      </w:r>
      <w:r w:rsidR="00411E51">
        <w:t>, vol. 1 of</w:t>
      </w:r>
      <w:r w:rsidRPr="000050B4">
        <w:t xml:space="preserve"> </w:t>
      </w:r>
      <w:r w:rsidRPr="00411E51">
        <w:rPr>
          <w:i/>
          <w:iCs/>
        </w:rPr>
        <w:t xml:space="preserve">The Enlightenment: An </w:t>
      </w:r>
      <w:r w:rsidR="00411E51" w:rsidRPr="00411E51">
        <w:rPr>
          <w:i/>
          <w:iCs/>
        </w:rPr>
        <w:t>I</w:t>
      </w:r>
      <w:r w:rsidRPr="00411E51">
        <w:rPr>
          <w:i/>
          <w:iCs/>
        </w:rPr>
        <w:t>nterpretation</w:t>
      </w:r>
      <w:r w:rsidR="00411E51">
        <w:t>, ed. Peter Gay</w:t>
      </w:r>
      <w:r w:rsidRPr="00411E51">
        <w:rPr>
          <w:i/>
          <w:iCs/>
        </w:rPr>
        <w:t xml:space="preserve"> </w:t>
      </w:r>
      <w:r w:rsidRPr="000050B4">
        <w:t>(London: Weidenfeld &amp; Nicolson, 1966), 34.</w:t>
      </w:r>
    </w:p>
  </w:footnote>
  <w:footnote w:id="15">
    <w:p w14:paraId="0CA90CEF" w14:textId="1D72EA7B" w:rsidR="000B592D" w:rsidRPr="002404C6" w:rsidRDefault="000B592D" w:rsidP="0088778A">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 xml:space="preserve">John H. Walton, </w:t>
      </w:r>
      <w:r w:rsidRPr="00411E51">
        <w:rPr>
          <w:i/>
          <w:iCs/>
        </w:rPr>
        <w:t xml:space="preserve">The </w:t>
      </w:r>
      <w:r w:rsidR="00411E51" w:rsidRPr="00411E51">
        <w:rPr>
          <w:i/>
          <w:iCs/>
        </w:rPr>
        <w:t>L</w:t>
      </w:r>
      <w:r w:rsidRPr="00411E51">
        <w:rPr>
          <w:i/>
          <w:iCs/>
        </w:rPr>
        <w:t xml:space="preserve">ost </w:t>
      </w:r>
      <w:r w:rsidR="00411E51" w:rsidRPr="00411E51">
        <w:rPr>
          <w:i/>
          <w:iCs/>
        </w:rPr>
        <w:t>W</w:t>
      </w:r>
      <w:r w:rsidRPr="00411E51">
        <w:rPr>
          <w:i/>
          <w:iCs/>
        </w:rPr>
        <w:t xml:space="preserve">orld of Genesis One: Ancient </w:t>
      </w:r>
      <w:r w:rsidR="00411E51" w:rsidRPr="00411E51">
        <w:rPr>
          <w:i/>
          <w:iCs/>
        </w:rPr>
        <w:t>C</w:t>
      </w:r>
      <w:r w:rsidRPr="00411E51">
        <w:rPr>
          <w:i/>
          <w:iCs/>
        </w:rPr>
        <w:t xml:space="preserve">osmology and the </w:t>
      </w:r>
      <w:r w:rsidR="00411E51" w:rsidRPr="00411E51">
        <w:rPr>
          <w:i/>
          <w:iCs/>
        </w:rPr>
        <w:t>O</w:t>
      </w:r>
      <w:r w:rsidRPr="00411E51">
        <w:rPr>
          <w:i/>
          <w:iCs/>
        </w:rPr>
        <w:t xml:space="preserve">rigins </w:t>
      </w:r>
      <w:r w:rsidR="00411E51" w:rsidRPr="00411E51">
        <w:rPr>
          <w:i/>
          <w:iCs/>
        </w:rPr>
        <w:t>D</w:t>
      </w:r>
      <w:r w:rsidRPr="00411E51">
        <w:rPr>
          <w:i/>
          <w:iCs/>
        </w:rPr>
        <w:t>ebate</w:t>
      </w:r>
      <w:r w:rsidRPr="000050B4">
        <w:t xml:space="preserve"> (Downers Grove, </w:t>
      </w:r>
      <w:r w:rsidR="0088778A">
        <w:t>IL</w:t>
      </w:r>
      <w:r w:rsidRPr="000050B4">
        <w:t>: IVP Academic, 2009).</w:t>
      </w:r>
    </w:p>
  </w:footnote>
  <w:footnote w:id="16">
    <w:p w14:paraId="4C61F641" w14:textId="252BD225" w:rsidR="000B592D" w:rsidRPr="00332592" w:rsidRDefault="000B592D" w:rsidP="00411E51">
      <w:pPr>
        <w:pStyle w:val="FootnoteText"/>
        <w:rPr>
          <w:lang w:val="en-ZA"/>
        </w:rPr>
      </w:pPr>
      <w:r w:rsidRPr="00332592">
        <w:rPr>
          <w:rStyle w:val="FootnoteReference"/>
        </w:rPr>
        <w:footnoteRef/>
      </w:r>
      <w:r w:rsidRPr="00332592">
        <w:t xml:space="preserve"> </w:t>
      </w:r>
      <w:r>
        <w:tab/>
      </w:r>
      <w:proofErr w:type="spellStart"/>
      <w:r w:rsidRPr="000050B4">
        <w:t>Gadamer</w:t>
      </w:r>
      <w:proofErr w:type="spellEnd"/>
      <w:r w:rsidRPr="000050B4">
        <w:t xml:space="preserve">, </w:t>
      </w:r>
      <w:r w:rsidRPr="000050B4">
        <w:rPr>
          <w:i/>
          <w:iCs/>
        </w:rPr>
        <w:t>Truth</w:t>
      </w:r>
      <w:r w:rsidRPr="000050B4">
        <w:t>, 73.</w:t>
      </w:r>
    </w:p>
  </w:footnote>
  <w:footnote w:id="17">
    <w:p w14:paraId="6530F5C0" w14:textId="08E23C36" w:rsidR="000B592D" w:rsidRPr="00332592" w:rsidRDefault="000B592D" w:rsidP="00411E51">
      <w:pPr>
        <w:pStyle w:val="FootnoteText"/>
        <w:rPr>
          <w:lang w:val="en-ZA"/>
        </w:rPr>
      </w:pPr>
      <w:r w:rsidRPr="00332592">
        <w:rPr>
          <w:rStyle w:val="FootnoteReference"/>
        </w:rPr>
        <w:footnoteRef/>
      </w:r>
      <w:r w:rsidRPr="00332592">
        <w:t xml:space="preserve"> </w:t>
      </w:r>
      <w:r>
        <w:tab/>
      </w:r>
      <w:proofErr w:type="spellStart"/>
      <w:r w:rsidR="00411E51" w:rsidRPr="000050B4">
        <w:t>Gadamer</w:t>
      </w:r>
      <w:proofErr w:type="spellEnd"/>
      <w:r w:rsidR="00411E51" w:rsidRPr="000050B4">
        <w:t xml:space="preserve">, </w:t>
      </w:r>
      <w:r w:rsidR="00411E51" w:rsidRPr="000050B4">
        <w:rPr>
          <w:i/>
          <w:iCs/>
        </w:rPr>
        <w:t>Truth</w:t>
      </w:r>
      <w:r w:rsidR="00411E51" w:rsidRPr="000050B4">
        <w:t xml:space="preserve">, </w:t>
      </w:r>
      <w:r w:rsidRPr="000050B4">
        <w:t>23.</w:t>
      </w:r>
    </w:p>
  </w:footnote>
  <w:footnote w:id="18">
    <w:p w14:paraId="54FE8285" w14:textId="20FA5797" w:rsidR="000B592D" w:rsidRPr="00332592" w:rsidRDefault="000B592D" w:rsidP="00411E51">
      <w:pPr>
        <w:pStyle w:val="FootnoteText"/>
        <w:rPr>
          <w:lang w:val="en-ZA"/>
        </w:rPr>
      </w:pPr>
      <w:r w:rsidRPr="00332592">
        <w:rPr>
          <w:rStyle w:val="FootnoteReference"/>
        </w:rPr>
        <w:footnoteRef/>
      </w:r>
      <w:r w:rsidRPr="00332592">
        <w:t xml:space="preserve"> </w:t>
      </w:r>
      <w:r>
        <w:tab/>
      </w:r>
      <w:r w:rsidRPr="000050B4">
        <w:t xml:space="preserve">Gene M. Tucker, “Rain on a </w:t>
      </w:r>
      <w:r w:rsidR="00411E51">
        <w:t>L</w:t>
      </w:r>
      <w:r w:rsidRPr="000050B4">
        <w:t xml:space="preserve">and </w:t>
      </w:r>
      <w:r>
        <w:t>w</w:t>
      </w:r>
      <w:r w:rsidRPr="000050B4">
        <w:t xml:space="preserve">here </w:t>
      </w:r>
      <w:r w:rsidR="00411E51">
        <w:t>N</w:t>
      </w:r>
      <w:r w:rsidRPr="000050B4">
        <w:t xml:space="preserve">o </w:t>
      </w:r>
      <w:r w:rsidR="00411E51">
        <w:t>O</w:t>
      </w:r>
      <w:r w:rsidRPr="000050B4">
        <w:t xml:space="preserve">ne </w:t>
      </w:r>
      <w:r w:rsidR="00411E51">
        <w:t>L</w:t>
      </w:r>
      <w:r w:rsidRPr="000050B4">
        <w:t>ives:</w:t>
      </w:r>
      <w:r>
        <w:t xml:space="preserve"> </w:t>
      </w:r>
      <w:r w:rsidRPr="000050B4">
        <w:t xml:space="preserve">The Hebrew Bible on the </w:t>
      </w:r>
      <w:r w:rsidR="00411E51">
        <w:t>E</w:t>
      </w:r>
      <w:r w:rsidRPr="000050B4">
        <w:t xml:space="preserve">nvironment,” </w:t>
      </w:r>
      <w:r w:rsidR="00411E51">
        <w:rPr>
          <w:i/>
          <w:iCs/>
        </w:rPr>
        <w:t>JBL</w:t>
      </w:r>
      <w:r w:rsidRPr="000050B4">
        <w:t xml:space="preserve"> 116</w:t>
      </w:r>
      <w:r>
        <w:t>/</w:t>
      </w:r>
      <w:r w:rsidRPr="000050B4">
        <w:t>1 (1997): 6.</w:t>
      </w:r>
    </w:p>
  </w:footnote>
  <w:footnote w:id="19">
    <w:p w14:paraId="12EFB9FD" w14:textId="2C0A4B5B" w:rsidR="000B592D" w:rsidRPr="00B8396F" w:rsidRDefault="000B592D" w:rsidP="00411E51">
      <w:pPr>
        <w:pStyle w:val="FootnoteText"/>
        <w:rPr>
          <w:lang w:val="en-US"/>
        </w:rPr>
      </w:pPr>
      <w:r>
        <w:rPr>
          <w:rStyle w:val="FootnoteReference"/>
        </w:rPr>
        <w:footnoteRef/>
      </w:r>
      <w:r>
        <w:t xml:space="preserve"> </w:t>
      </w:r>
      <w:r>
        <w:tab/>
        <w:t xml:space="preserve">It is of course possible to choose other more positive biblical metaphors like water or trees to support eco-theology, but even in these cases trees and water are often portrayed positively in the </w:t>
      </w:r>
      <w:r w:rsidRPr="00160F81">
        <w:t>OT</w:t>
      </w:r>
      <w:r>
        <w:t xml:space="preserve"> within a cultivated garden, rather than in a natural environment, e.g. Gen 2-3.</w:t>
      </w:r>
    </w:p>
  </w:footnote>
  <w:footnote w:id="20">
    <w:p w14:paraId="2250B44C" w14:textId="7B73E0B3" w:rsidR="000B592D" w:rsidRPr="00332592" w:rsidRDefault="000B592D" w:rsidP="00411E51">
      <w:pPr>
        <w:pStyle w:val="FootnoteText"/>
        <w:rPr>
          <w:lang w:val="en-ZA"/>
        </w:rPr>
      </w:pPr>
      <w:r w:rsidRPr="00332592">
        <w:rPr>
          <w:rStyle w:val="FootnoteReference"/>
        </w:rPr>
        <w:footnoteRef/>
      </w:r>
      <w:r w:rsidRPr="00332592">
        <w:t xml:space="preserve"> </w:t>
      </w:r>
      <w:r>
        <w:tab/>
      </w:r>
      <w:r w:rsidRPr="000050B4">
        <w:t xml:space="preserve">Robert Scotney, “Wilderness </w:t>
      </w:r>
      <w:r w:rsidR="00411E51">
        <w:t>R</w:t>
      </w:r>
      <w:r w:rsidRPr="000050B4">
        <w:t xml:space="preserve">ecognized: Environments </w:t>
      </w:r>
      <w:r w:rsidR="00411E51">
        <w:t>F</w:t>
      </w:r>
      <w:r w:rsidRPr="000050B4">
        <w:t xml:space="preserve">ree from </w:t>
      </w:r>
      <w:r w:rsidR="00411E51">
        <w:t>H</w:t>
      </w:r>
      <w:r w:rsidRPr="000050B4">
        <w:t xml:space="preserve">uman </w:t>
      </w:r>
      <w:r w:rsidR="00411E51">
        <w:t>C</w:t>
      </w:r>
      <w:r w:rsidRPr="000050B4">
        <w:t xml:space="preserve">ontrol,” in </w:t>
      </w:r>
      <w:r w:rsidRPr="000050B4">
        <w:rPr>
          <w:i/>
          <w:iCs/>
        </w:rPr>
        <w:t xml:space="preserve">Old World and New World </w:t>
      </w:r>
      <w:r w:rsidR="00411E51">
        <w:rPr>
          <w:i/>
          <w:iCs/>
        </w:rPr>
        <w:t>P</w:t>
      </w:r>
      <w:r w:rsidRPr="000050B4">
        <w:rPr>
          <w:i/>
          <w:iCs/>
        </w:rPr>
        <w:t xml:space="preserve">erspectives in </w:t>
      </w:r>
      <w:r w:rsidR="00411E51">
        <w:rPr>
          <w:i/>
          <w:iCs/>
        </w:rPr>
        <w:t>E</w:t>
      </w:r>
      <w:r w:rsidRPr="000050B4">
        <w:rPr>
          <w:i/>
          <w:iCs/>
        </w:rPr>
        <w:t xml:space="preserve">nvironmental </w:t>
      </w:r>
      <w:r w:rsidR="00411E51">
        <w:rPr>
          <w:i/>
          <w:iCs/>
        </w:rPr>
        <w:t>P</w:t>
      </w:r>
      <w:r w:rsidRPr="000050B4">
        <w:rPr>
          <w:i/>
          <w:iCs/>
        </w:rPr>
        <w:t>hilosophy</w:t>
      </w:r>
      <w:r w:rsidR="00411E51">
        <w:rPr>
          <w:i/>
          <w:iCs/>
        </w:rPr>
        <w:t>:</w:t>
      </w:r>
      <w:r w:rsidRPr="000050B4">
        <w:rPr>
          <w:i/>
          <w:iCs/>
        </w:rPr>
        <w:t xml:space="preserve"> Transatlantic </w:t>
      </w:r>
      <w:r w:rsidR="00411E51">
        <w:rPr>
          <w:i/>
          <w:iCs/>
        </w:rPr>
        <w:t>C</w:t>
      </w:r>
      <w:r w:rsidRPr="000050B4">
        <w:rPr>
          <w:i/>
          <w:iCs/>
        </w:rPr>
        <w:t>onversations</w:t>
      </w:r>
      <w:r w:rsidRPr="000050B4">
        <w:t xml:space="preserve">, ed. Martin </w:t>
      </w:r>
      <w:proofErr w:type="spellStart"/>
      <w:r w:rsidRPr="000050B4">
        <w:t>Drenthen</w:t>
      </w:r>
      <w:proofErr w:type="spellEnd"/>
      <w:r w:rsidRPr="000050B4">
        <w:t xml:space="preserve"> and </w:t>
      </w:r>
      <w:proofErr w:type="spellStart"/>
      <w:r w:rsidRPr="000050B4">
        <w:t>Jozef</w:t>
      </w:r>
      <w:proofErr w:type="spellEnd"/>
      <w:r w:rsidRPr="000050B4">
        <w:t xml:space="preserve"> </w:t>
      </w:r>
      <w:proofErr w:type="spellStart"/>
      <w:r w:rsidRPr="000050B4">
        <w:t>Keulartz</w:t>
      </w:r>
      <w:proofErr w:type="spellEnd"/>
      <w:r w:rsidRPr="000050B4">
        <w:t xml:space="preserve"> (Cham: Springer, 2014), 77.</w:t>
      </w:r>
    </w:p>
  </w:footnote>
  <w:footnote w:id="21">
    <w:p w14:paraId="0D219085" w14:textId="40584B32" w:rsidR="000B592D" w:rsidRPr="00332592" w:rsidRDefault="000B592D" w:rsidP="00040C22">
      <w:pPr>
        <w:pStyle w:val="FootnoteText"/>
        <w:rPr>
          <w:lang w:val="en-ZA"/>
        </w:rPr>
      </w:pPr>
      <w:r w:rsidRPr="00332592">
        <w:rPr>
          <w:rStyle w:val="FootnoteReference"/>
        </w:rPr>
        <w:footnoteRef/>
      </w:r>
      <w:r w:rsidRPr="00332592">
        <w:t xml:space="preserve"> </w:t>
      </w:r>
      <w:r>
        <w:tab/>
      </w:r>
      <w:r w:rsidRPr="000050B4">
        <w:t xml:space="preserve">George H. </w:t>
      </w:r>
      <w:proofErr w:type="spellStart"/>
      <w:r w:rsidRPr="000050B4">
        <w:t>Stanskey</w:t>
      </w:r>
      <w:proofErr w:type="spellEnd"/>
      <w:r w:rsidRPr="000050B4">
        <w:t xml:space="preserve">, “Beyond the </w:t>
      </w:r>
      <w:r w:rsidR="00411E51">
        <w:t>C</w:t>
      </w:r>
      <w:r w:rsidRPr="000050B4">
        <w:t xml:space="preserve">ampfire’s </w:t>
      </w:r>
      <w:r w:rsidR="00411E51">
        <w:t>L</w:t>
      </w:r>
      <w:r w:rsidRPr="000050B4">
        <w:t xml:space="preserve">ight: Historical </w:t>
      </w:r>
      <w:r w:rsidR="00411E51">
        <w:t>R</w:t>
      </w:r>
      <w:r w:rsidRPr="000050B4">
        <w:t xml:space="preserve">oots of the </w:t>
      </w:r>
      <w:r w:rsidR="00411E51">
        <w:t>W</w:t>
      </w:r>
      <w:r w:rsidRPr="000050B4">
        <w:t xml:space="preserve">ilderness </w:t>
      </w:r>
      <w:r w:rsidR="00411E51">
        <w:t>C</w:t>
      </w:r>
      <w:r w:rsidRPr="000050B4">
        <w:t xml:space="preserve">oncept,” </w:t>
      </w:r>
      <w:r w:rsidR="00040C22">
        <w:rPr>
          <w:i/>
          <w:iCs/>
        </w:rPr>
        <w:t>NRJ</w:t>
      </w:r>
      <w:r w:rsidRPr="000050B4">
        <w:t xml:space="preserve"> 29 (1989): 8.</w:t>
      </w:r>
    </w:p>
  </w:footnote>
  <w:footnote w:id="22">
    <w:p w14:paraId="5BB1E7AD" w14:textId="0B4922E4" w:rsidR="000B592D" w:rsidRPr="00332592" w:rsidRDefault="000B592D" w:rsidP="00040C22">
      <w:pPr>
        <w:pStyle w:val="FootnoteText"/>
        <w:rPr>
          <w:lang w:val="en-ZA"/>
        </w:rPr>
      </w:pPr>
      <w:r w:rsidRPr="00332592">
        <w:rPr>
          <w:rStyle w:val="FootnoteReference"/>
        </w:rPr>
        <w:footnoteRef/>
      </w:r>
      <w:r w:rsidRPr="00332592">
        <w:t xml:space="preserve"> </w:t>
      </w:r>
      <w:r>
        <w:tab/>
      </w:r>
      <w:r w:rsidRPr="000050B4">
        <w:t xml:space="preserve">Tucker, “Rain on a </w:t>
      </w:r>
      <w:r w:rsidR="00040C22">
        <w:t>L</w:t>
      </w:r>
      <w:r w:rsidRPr="000050B4">
        <w:t>and,” 6.</w:t>
      </w:r>
    </w:p>
  </w:footnote>
  <w:footnote w:id="23">
    <w:p w14:paraId="5311BBE0" w14:textId="04B7B123" w:rsidR="000B592D" w:rsidRPr="00343EB7" w:rsidRDefault="000B592D" w:rsidP="00343EB7">
      <w:pPr>
        <w:pStyle w:val="FootnoteText"/>
        <w:rPr>
          <w:i/>
          <w:iCs/>
        </w:rPr>
      </w:pPr>
      <w:r w:rsidRPr="00332592">
        <w:rPr>
          <w:rStyle w:val="FootnoteReference"/>
        </w:rPr>
        <w:footnoteRef/>
      </w:r>
      <w:r w:rsidRPr="00332592">
        <w:t xml:space="preserve"> </w:t>
      </w:r>
      <w:r>
        <w:tab/>
      </w:r>
      <w:r w:rsidR="00040C22">
        <w:t xml:space="preserve">See </w:t>
      </w:r>
      <w:r w:rsidR="00040C22">
        <w:t>“</w:t>
      </w:r>
      <w:r w:rsidR="00343EB7">
        <w:rPr>
          <w:rFonts w:ascii="SBL Hebrew" w:hAnsi="SBL Hebrew" w:cs="SBL Hebrew" w:hint="cs"/>
          <w:rtl/>
        </w:rPr>
        <w:t>דבר</w:t>
      </w:r>
      <w:bookmarkStart w:id="4" w:name="_GoBack"/>
      <w:bookmarkEnd w:id="4"/>
      <w:r w:rsidRPr="000050B4">
        <w:t>”</w:t>
      </w:r>
      <w:r w:rsidR="00040C22">
        <w:t xml:space="preserve"> </w:t>
      </w:r>
      <w:r w:rsidR="00040C22">
        <w:rPr>
          <w:i/>
          <w:iCs/>
        </w:rPr>
        <w:t>BDB</w:t>
      </w:r>
      <w:r w:rsidR="00343EB7">
        <w:rPr>
          <w:i/>
          <w:iCs/>
        </w:rPr>
        <w:t>, 505</w:t>
      </w:r>
      <w:r w:rsidRPr="000050B4">
        <w:t>.</w:t>
      </w:r>
    </w:p>
  </w:footnote>
  <w:footnote w:id="24">
    <w:p w14:paraId="6A616D05" w14:textId="01C70F9E" w:rsidR="000B592D" w:rsidRPr="00332592" w:rsidRDefault="000B592D" w:rsidP="00160F81">
      <w:pPr>
        <w:pStyle w:val="FootnoteText"/>
        <w:rPr>
          <w:lang w:val="en-ZA"/>
        </w:rPr>
      </w:pPr>
      <w:r w:rsidRPr="00332592">
        <w:rPr>
          <w:rStyle w:val="FootnoteReference"/>
        </w:rPr>
        <w:footnoteRef/>
      </w:r>
      <w:r w:rsidRPr="00332592">
        <w:t xml:space="preserve"> </w:t>
      </w:r>
      <w:r>
        <w:tab/>
      </w:r>
      <w:r w:rsidRPr="00DD5FB6">
        <w:t xml:space="preserve">However, most South Africans would in the </w:t>
      </w:r>
      <w:proofErr w:type="gramStart"/>
      <w:r w:rsidRPr="00DD5FB6">
        <w:t>first place</w:t>
      </w:r>
      <w:proofErr w:type="gramEnd"/>
      <w:r w:rsidRPr="00DD5FB6">
        <w:t xml:space="preserve"> think about the African bush and not specifically about a desert.</w:t>
      </w:r>
    </w:p>
  </w:footnote>
  <w:footnote w:id="25">
    <w:p w14:paraId="36A04131" w14:textId="7E1009D2" w:rsidR="000B592D" w:rsidRPr="00332592" w:rsidRDefault="000B592D" w:rsidP="00040C22">
      <w:pPr>
        <w:pStyle w:val="FootnoteText"/>
        <w:rPr>
          <w:lang w:val="en-ZA"/>
        </w:rPr>
      </w:pPr>
      <w:r w:rsidRPr="00332592">
        <w:rPr>
          <w:rStyle w:val="FootnoteReference"/>
        </w:rPr>
        <w:footnoteRef/>
      </w:r>
      <w:r w:rsidRPr="00332592">
        <w:t xml:space="preserve"> </w:t>
      </w:r>
      <w:r>
        <w:tab/>
      </w:r>
      <w:proofErr w:type="spellStart"/>
      <w:r w:rsidRPr="000050B4">
        <w:t>Heda</w:t>
      </w:r>
      <w:proofErr w:type="spellEnd"/>
      <w:r w:rsidRPr="000050B4">
        <w:t xml:space="preserve"> Jason, </w:t>
      </w:r>
      <w:proofErr w:type="spellStart"/>
      <w:r w:rsidRPr="000050B4">
        <w:rPr>
          <w:i/>
          <w:iCs/>
        </w:rPr>
        <w:t>Ethnopoetry</w:t>
      </w:r>
      <w:proofErr w:type="spellEnd"/>
      <w:r w:rsidRPr="000050B4">
        <w:rPr>
          <w:i/>
          <w:iCs/>
        </w:rPr>
        <w:t xml:space="preserve">: Form, </w:t>
      </w:r>
      <w:r w:rsidR="00040C22">
        <w:rPr>
          <w:i/>
          <w:iCs/>
        </w:rPr>
        <w:t>C</w:t>
      </w:r>
      <w:r w:rsidRPr="000050B4">
        <w:rPr>
          <w:i/>
          <w:iCs/>
        </w:rPr>
        <w:t xml:space="preserve">ontent, </w:t>
      </w:r>
      <w:r w:rsidR="00040C22">
        <w:rPr>
          <w:i/>
          <w:iCs/>
        </w:rPr>
        <w:t>F</w:t>
      </w:r>
      <w:r w:rsidRPr="000050B4">
        <w:rPr>
          <w:i/>
          <w:iCs/>
        </w:rPr>
        <w:t>unction</w:t>
      </w:r>
      <w:r w:rsidRPr="000050B4">
        <w:t xml:space="preserve"> (Bonn: </w:t>
      </w:r>
      <w:proofErr w:type="spellStart"/>
      <w:r w:rsidRPr="000050B4">
        <w:t>Linguistica</w:t>
      </w:r>
      <w:proofErr w:type="spellEnd"/>
      <w:r w:rsidRPr="000050B4">
        <w:t xml:space="preserve"> </w:t>
      </w:r>
      <w:proofErr w:type="spellStart"/>
      <w:r w:rsidRPr="000050B4">
        <w:t>Biblica</w:t>
      </w:r>
      <w:proofErr w:type="spellEnd"/>
      <w:r w:rsidRPr="000050B4">
        <w:t>, 1977), 198</w:t>
      </w:r>
      <w:r>
        <w:t>-</w:t>
      </w:r>
      <w:r w:rsidRPr="000050B4">
        <w:t>99.</w:t>
      </w:r>
    </w:p>
  </w:footnote>
  <w:footnote w:id="26">
    <w:p w14:paraId="3CF1CF9D" w14:textId="0DC962D9" w:rsidR="000B592D" w:rsidRPr="002B0D79" w:rsidRDefault="000B592D" w:rsidP="00040C22">
      <w:pPr>
        <w:pStyle w:val="FootnoteText"/>
        <w:rPr>
          <w:lang w:val="en-ZA"/>
        </w:rPr>
      </w:pPr>
      <w:r>
        <w:rPr>
          <w:rStyle w:val="FootnoteReference"/>
        </w:rPr>
        <w:footnoteRef/>
      </w:r>
      <w:r>
        <w:t xml:space="preserve"> </w:t>
      </w:r>
      <w:r>
        <w:tab/>
      </w:r>
      <w:r w:rsidRPr="000050B4">
        <w:t xml:space="preserve">Christopher Woods, “At the </w:t>
      </w:r>
      <w:r w:rsidR="00040C22">
        <w:t>E</w:t>
      </w:r>
      <w:r w:rsidRPr="000050B4">
        <w:t xml:space="preserve">dge of the </w:t>
      </w:r>
      <w:r w:rsidR="00040C22">
        <w:t>W</w:t>
      </w:r>
      <w:r w:rsidRPr="000050B4">
        <w:t xml:space="preserve">orld: Cosmological </w:t>
      </w:r>
      <w:r w:rsidR="00040C22">
        <w:t>C</w:t>
      </w:r>
      <w:r w:rsidRPr="000050B4">
        <w:t xml:space="preserve">onceptions of the </w:t>
      </w:r>
      <w:r w:rsidR="00040C22">
        <w:t>E</w:t>
      </w:r>
      <w:r w:rsidRPr="000050B4">
        <w:t xml:space="preserve">astern </w:t>
      </w:r>
      <w:r w:rsidR="00040C22">
        <w:t>H</w:t>
      </w:r>
      <w:r w:rsidRPr="000050B4">
        <w:t xml:space="preserve">orizon in Mesopotamia,” </w:t>
      </w:r>
      <w:r w:rsidR="00040C22">
        <w:rPr>
          <w:i/>
          <w:iCs/>
        </w:rPr>
        <w:t>JANER</w:t>
      </w:r>
      <w:r w:rsidRPr="000050B4">
        <w:t xml:space="preserve"> 9</w:t>
      </w:r>
      <w:r>
        <w:t>/</w:t>
      </w:r>
      <w:r w:rsidRPr="000050B4">
        <w:t>2 (2009): 198</w:t>
      </w:r>
      <w:r>
        <w:t>-</w:t>
      </w:r>
      <w:r w:rsidRPr="000050B4">
        <w:t>204.</w:t>
      </w:r>
    </w:p>
  </w:footnote>
  <w:footnote w:id="27">
    <w:p w14:paraId="23B69992" w14:textId="10BA7B10" w:rsidR="000B592D" w:rsidRPr="00332592" w:rsidRDefault="000B592D" w:rsidP="00160F81">
      <w:pPr>
        <w:pStyle w:val="FootnoteText"/>
        <w:rPr>
          <w:lang w:val="en-ZA"/>
        </w:rPr>
      </w:pPr>
      <w:r w:rsidRPr="00332592">
        <w:rPr>
          <w:rStyle w:val="FootnoteReference"/>
        </w:rPr>
        <w:footnoteRef/>
      </w:r>
      <w:r w:rsidRPr="00332592">
        <w:t xml:space="preserve"> </w:t>
      </w:r>
      <w:r>
        <w:tab/>
      </w:r>
      <w:r w:rsidRPr="000050B4">
        <w:t xml:space="preserve">Allen P. Ross, “Jacob at the Jabbok, Israel at Peniel,” </w:t>
      </w:r>
      <w:proofErr w:type="spellStart"/>
      <w:r>
        <w:rPr>
          <w:i/>
          <w:iCs/>
        </w:rPr>
        <w:t>BSac</w:t>
      </w:r>
      <w:proofErr w:type="spellEnd"/>
      <w:r w:rsidRPr="000050B4">
        <w:t xml:space="preserve"> 137 (1980): 340.</w:t>
      </w:r>
    </w:p>
  </w:footnote>
  <w:footnote w:id="28">
    <w:p w14:paraId="2F2E4038" w14:textId="05A1F6E8" w:rsidR="000B592D" w:rsidRPr="00196F15" w:rsidRDefault="000B592D" w:rsidP="00160F81">
      <w:pPr>
        <w:pStyle w:val="FootnoteText"/>
        <w:rPr>
          <w:lang w:val="en-ZA"/>
        </w:rPr>
      </w:pPr>
      <w:r>
        <w:rPr>
          <w:rStyle w:val="FootnoteReference"/>
        </w:rPr>
        <w:footnoteRef/>
      </w:r>
      <w:r>
        <w:t xml:space="preserve"> </w:t>
      </w:r>
      <w:r>
        <w:tab/>
      </w:r>
      <w:r w:rsidRPr="000050B4">
        <w:t xml:space="preserve">Mircea Eliade, </w:t>
      </w:r>
      <w:r w:rsidRPr="000050B4">
        <w:rPr>
          <w:i/>
          <w:iCs/>
        </w:rPr>
        <w:t xml:space="preserve">Das Heilige </w:t>
      </w:r>
      <w:r>
        <w:rPr>
          <w:i/>
          <w:iCs/>
        </w:rPr>
        <w:t>u</w:t>
      </w:r>
      <w:r w:rsidRPr="000050B4">
        <w:rPr>
          <w:i/>
          <w:iCs/>
        </w:rPr>
        <w:t xml:space="preserve">nd </w:t>
      </w:r>
      <w:r>
        <w:rPr>
          <w:i/>
          <w:iCs/>
        </w:rPr>
        <w:t>d</w:t>
      </w:r>
      <w:r w:rsidRPr="000050B4">
        <w:rPr>
          <w:i/>
          <w:iCs/>
        </w:rPr>
        <w:t>as Profane</w:t>
      </w:r>
      <w:r w:rsidRPr="000050B4">
        <w:t xml:space="preserve"> (Hamburg: </w:t>
      </w:r>
      <w:proofErr w:type="spellStart"/>
      <w:r w:rsidRPr="000050B4">
        <w:t>Rohwohlt</w:t>
      </w:r>
      <w:proofErr w:type="spellEnd"/>
      <w:r w:rsidRPr="000050B4">
        <w:t>, 1957), 7</w:t>
      </w:r>
      <w:r>
        <w:t>-</w:t>
      </w:r>
      <w:r w:rsidRPr="000050B4">
        <w:t>9.</w:t>
      </w:r>
    </w:p>
  </w:footnote>
  <w:footnote w:id="29">
    <w:p w14:paraId="1C627771" w14:textId="510B7E53" w:rsidR="000B592D" w:rsidRPr="00F63EE4" w:rsidRDefault="000B592D" w:rsidP="00040C22">
      <w:pPr>
        <w:pStyle w:val="FootnoteText"/>
        <w:rPr>
          <w:lang w:val="en-ZA"/>
        </w:rPr>
      </w:pPr>
      <w:r>
        <w:rPr>
          <w:rStyle w:val="FootnoteReference"/>
        </w:rPr>
        <w:footnoteRef/>
      </w:r>
      <w:r>
        <w:t xml:space="preserve"> </w:t>
      </w:r>
      <w:r>
        <w:tab/>
      </w:r>
      <w:r w:rsidRPr="000050B4">
        <w:t xml:space="preserve">Tucker, “Rain on a </w:t>
      </w:r>
      <w:r w:rsidR="00040C22">
        <w:t>L</w:t>
      </w:r>
      <w:r w:rsidRPr="000050B4">
        <w:t>and.”</w:t>
      </w:r>
    </w:p>
  </w:footnote>
  <w:footnote w:id="30">
    <w:p w14:paraId="088CEE64" w14:textId="653CC83F" w:rsidR="000B592D" w:rsidRPr="00F63EE4" w:rsidRDefault="000B592D" w:rsidP="00040C22">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 xml:space="preserve">Walton, </w:t>
      </w:r>
      <w:r w:rsidR="00040C22" w:rsidRPr="00040C22">
        <w:rPr>
          <w:i/>
          <w:iCs/>
        </w:rPr>
        <w:t>L</w:t>
      </w:r>
      <w:r w:rsidRPr="00040C22">
        <w:rPr>
          <w:i/>
          <w:iCs/>
        </w:rPr>
        <w:t xml:space="preserve">ost </w:t>
      </w:r>
      <w:r w:rsidR="00040C22" w:rsidRPr="00040C22">
        <w:rPr>
          <w:i/>
          <w:iCs/>
        </w:rPr>
        <w:t>W</w:t>
      </w:r>
      <w:r w:rsidRPr="00040C22">
        <w:rPr>
          <w:i/>
          <w:iCs/>
        </w:rPr>
        <w:t>orld</w:t>
      </w:r>
      <w:r w:rsidRPr="000050B4">
        <w:t>, 19.</w:t>
      </w:r>
    </w:p>
  </w:footnote>
  <w:footnote w:id="31">
    <w:p w14:paraId="21A2189E" w14:textId="6BF2D198" w:rsidR="000B592D" w:rsidRPr="002404C6" w:rsidRDefault="000B592D" w:rsidP="00040C22">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David J.</w:t>
      </w:r>
      <w:r>
        <w:t xml:space="preserve"> </w:t>
      </w:r>
      <w:r w:rsidRPr="000050B4">
        <w:t xml:space="preserve">A. Clines, “Images of Yahweh: God in the Pentateuch,” in </w:t>
      </w:r>
      <w:r w:rsidRPr="000050B4">
        <w:rPr>
          <w:i/>
          <w:iCs/>
        </w:rPr>
        <w:t>Studies in Old Testament Theology</w:t>
      </w:r>
      <w:r w:rsidRPr="000050B4">
        <w:t>, ed. R</w:t>
      </w:r>
      <w:r w:rsidR="00040C22">
        <w:t>obert</w:t>
      </w:r>
      <w:r>
        <w:t xml:space="preserve"> </w:t>
      </w:r>
      <w:r w:rsidRPr="000050B4">
        <w:t>L. Hubbard, R</w:t>
      </w:r>
      <w:r w:rsidR="00040C22">
        <w:t>obert</w:t>
      </w:r>
      <w:r>
        <w:t xml:space="preserve"> </w:t>
      </w:r>
      <w:r w:rsidRPr="000050B4">
        <w:t>K. Johnston, and R</w:t>
      </w:r>
      <w:r w:rsidR="00040C22">
        <w:t>obert</w:t>
      </w:r>
      <w:r>
        <w:t xml:space="preserve"> </w:t>
      </w:r>
      <w:r w:rsidRPr="000050B4">
        <w:t xml:space="preserve">P. </w:t>
      </w:r>
      <w:proofErr w:type="spellStart"/>
      <w:r w:rsidRPr="000050B4">
        <w:t>Meye</w:t>
      </w:r>
      <w:proofErr w:type="spellEnd"/>
      <w:r w:rsidRPr="000050B4">
        <w:t xml:space="preserve"> (Dallas: Word, 1992), 82</w:t>
      </w:r>
      <w:r>
        <w:t>-</w:t>
      </w:r>
      <w:r w:rsidRPr="000050B4">
        <w:t>83.</w:t>
      </w:r>
    </w:p>
  </w:footnote>
  <w:footnote w:id="32">
    <w:p w14:paraId="62973844" w14:textId="1FC02712" w:rsidR="000B592D" w:rsidRPr="00F63EE4" w:rsidRDefault="000B592D" w:rsidP="007E231C">
      <w:pPr>
        <w:pStyle w:val="FootnoteText"/>
        <w:rPr>
          <w:lang w:val="en-ZA"/>
        </w:rPr>
      </w:pPr>
      <w:r>
        <w:rPr>
          <w:rStyle w:val="FootnoteReference"/>
        </w:rPr>
        <w:footnoteRef/>
      </w:r>
      <w:r>
        <w:t xml:space="preserve"> </w:t>
      </w:r>
      <w:r>
        <w:tab/>
      </w:r>
      <w:r w:rsidRPr="000050B4">
        <w:t xml:space="preserve">J. Philip </w:t>
      </w:r>
      <w:proofErr w:type="spellStart"/>
      <w:r w:rsidRPr="000050B4">
        <w:t>Wogaman</w:t>
      </w:r>
      <w:proofErr w:type="spellEnd"/>
      <w:r w:rsidRPr="000050B4">
        <w:t xml:space="preserve">, </w:t>
      </w:r>
      <w:r w:rsidRPr="000050B4">
        <w:rPr>
          <w:i/>
          <w:iCs/>
        </w:rPr>
        <w:t xml:space="preserve">Christian </w:t>
      </w:r>
      <w:r w:rsidR="007E231C">
        <w:rPr>
          <w:i/>
          <w:iCs/>
        </w:rPr>
        <w:t>E</w:t>
      </w:r>
      <w:r w:rsidRPr="000050B4">
        <w:rPr>
          <w:i/>
          <w:iCs/>
        </w:rPr>
        <w:t xml:space="preserve">thics: A </w:t>
      </w:r>
      <w:r w:rsidR="007E231C">
        <w:rPr>
          <w:i/>
          <w:iCs/>
        </w:rPr>
        <w:t>H</w:t>
      </w:r>
      <w:r w:rsidRPr="000050B4">
        <w:rPr>
          <w:i/>
          <w:iCs/>
        </w:rPr>
        <w:t xml:space="preserve">istorical </w:t>
      </w:r>
      <w:r w:rsidR="007E231C">
        <w:rPr>
          <w:i/>
          <w:iCs/>
        </w:rPr>
        <w:t>I</w:t>
      </w:r>
      <w:r w:rsidRPr="000050B4">
        <w:rPr>
          <w:i/>
          <w:iCs/>
        </w:rPr>
        <w:t>ntroduction</w:t>
      </w:r>
      <w:r w:rsidRPr="000050B4">
        <w:t>, 2nd ed. (Louisville, KY: Westminster John Knox Press, 2011), 4.</w:t>
      </w:r>
    </w:p>
  </w:footnote>
  <w:footnote w:id="33">
    <w:p w14:paraId="5E5684DC" w14:textId="24FA69A2" w:rsidR="000B592D" w:rsidRPr="002404C6" w:rsidRDefault="000B592D" w:rsidP="00160F81">
      <w:pPr>
        <w:pStyle w:val="FootnoteText"/>
        <w:rPr>
          <w:lang w:val="en-ZA"/>
        </w:rPr>
      </w:pPr>
      <w:r w:rsidRPr="00F63EE4">
        <w:rPr>
          <w:rStyle w:val="FootnoteReference"/>
          <w:rFonts w:ascii="Times New Roman" w:hAnsi="Times New Roman" w:cs="Times New Roman"/>
        </w:rPr>
        <w:footnoteRef/>
      </w:r>
      <w:r w:rsidRPr="00F63EE4">
        <w:t xml:space="preserve"> </w:t>
      </w:r>
      <w:r>
        <w:tab/>
      </w:r>
      <w:r w:rsidRPr="000050B4">
        <w:t xml:space="preserve">Nederduitse Gereformeerde Kerk in Suid-Afrika, </w:t>
      </w:r>
      <w:r w:rsidRPr="000050B4">
        <w:rPr>
          <w:i/>
          <w:iCs/>
        </w:rPr>
        <w:t xml:space="preserve">Ras, volk en nasie en </w:t>
      </w:r>
      <w:proofErr w:type="spellStart"/>
      <w:r w:rsidRPr="000050B4">
        <w:rPr>
          <w:i/>
          <w:iCs/>
        </w:rPr>
        <w:t>volkeverhoudinge</w:t>
      </w:r>
      <w:proofErr w:type="spellEnd"/>
      <w:r w:rsidRPr="000050B4">
        <w:rPr>
          <w:i/>
          <w:iCs/>
        </w:rPr>
        <w:t xml:space="preserve"> in die lig van die Skrif</w:t>
      </w:r>
      <w:r w:rsidRPr="000050B4">
        <w:t xml:space="preserve"> (Ka</w:t>
      </w:r>
      <w:r>
        <w:t>a</w:t>
      </w:r>
      <w:r w:rsidRPr="000050B4">
        <w:t>pstad: NG-Kerk Uitgewers, 1975).</w:t>
      </w:r>
    </w:p>
  </w:footnote>
  <w:footnote w:id="34">
    <w:p w14:paraId="3833C4F0" w14:textId="2C0A428C" w:rsidR="000B592D" w:rsidRPr="0082192C" w:rsidRDefault="000B592D" w:rsidP="007F3924">
      <w:pPr>
        <w:pStyle w:val="FootnoteText"/>
        <w:rPr>
          <w:lang w:val="en-ZA"/>
        </w:rPr>
      </w:pPr>
      <w:r>
        <w:rPr>
          <w:rStyle w:val="FootnoteReference"/>
        </w:rPr>
        <w:footnoteRef/>
      </w:r>
      <w:r>
        <w:t xml:space="preserve"> </w:t>
      </w:r>
      <w:r>
        <w:tab/>
      </w:r>
      <w:r w:rsidRPr="000050B4">
        <w:t xml:space="preserve">Georg </w:t>
      </w:r>
      <w:proofErr w:type="spellStart"/>
      <w:r w:rsidRPr="000050B4">
        <w:t>Fohrer</w:t>
      </w:r>
      <w:proofErr w:type="spellEnd"/>
      <w:r w:rsidRPr="000050B4">
        <w:t xml:space="preserve">, </w:t>
      </w:r>
      <w:proofErr w:type="spellStart"/>
      <w:r w:rsidRPr="000050B4">
        <w:rPr>
          <w:i/>
          <w:iCs/>
        </w:rPr>
        <w:t>Theologische</w:t>
      </w:r>
      <w:proofErr w:type="spellEnd"/>
      <w:r w:rsidRPr="000050B4">
        <w:rPr>
          <w:i/>
          <w:iCs/>
        </w:rPr>
        <w:t xml:space="preserve"> </w:t>
      </w:r>
      <w:proofErr w:type="spellStart"/>
      <w:r w:rsidRPr="000050B4">
        <w:rPr>
          <w:i/>
          <w:iCs/>
        </w:rPr>
        <w:t>Grundstrukturen</w:t>
      </w:r>
      <w:proofErr w:type="spellEnd"/>
      <w:r w:rsidRPr="000050B4">
        <w:rPr>
          <w:i/>
          <w:iCs/>
        </w:rPr>
        <w:t xml:space="preserve"> des </w:t>
      </w:r>
      <w:proofErr w:type="spellStart"/>
      <w:r w:rsidRPr="000050B4">
        <w:rPr>
          <w:i/>
          <w:iCs/>
        </w:rPr>
        <w:t>Alten</w:t>
      </w:r>
      <w:proofErr w:type="spellEnd"/>
      <w:r w:rsidRPr="000050B4">
        <w:rPr>
          <w:i/>
          <w:iCs/>
        </w:rPr>
        <w:t xml:space="preserve"> Testaments</w:t>
      </w:r>
      <w:r w:rsidRPr="000050B4">
        <w:t xml:space="preserve">, </w:t>
      </w:r>
      <w:proofErr w:type="spellStart"/>
      <w:r w:rsidR="007F3924">
        <w:t>ThBT</w:t>
      </w:r>
      <w:proofErr w:type="spellEnd"/>
      <w:r w:rsidRPr="000050B4">
        <w:t xml:space="preserve"> 24 (Berlin: de Gruyter, 1972), 274; Gerhard F. </w:t>
      </w:r>
      <w:proofErr w:type="spellStart"/>
      <w:r w:rsidRPr="000050B4">
        <w:t>Hasel</w:t>
      </w:r>
      <w:proofErr w:type="spellEnd"/>
      <w:r w:rsidRPr="000050B4">
        <w:t xml:space="preserve">, </w:t>
      </w:r>
      <w:r w:rsidRPr="000050B4">
        <w:rPr>
          <w:i/>
          <w:iCs/>
        </w:rPr>
        <w:t xml:space="preserve">Old Testament </w:t>
      </w:r>
      <w:r w:rsidR="007F3924">
        <w:rPr>
          <w:i/>
          <w:iCs/>
        </w:rPr>
        <w:t>T</w:t>
      </w:r>
      <w:r w:rsidRPr="000050B4">
        <w:rPr>
          <w:i/>
          <w:iCs/>
        </w:rPr>
        <w:t xml:space="preserve">heology: Basic </w:t>
      </w:r>
      <w:r w:rsidR="007F3924">
        <w:rPr>
          <w:i/>
          <w:iCs/>
        </w:rPr>
        <w:t>I</w:t>
      </w:r>
      <w:r w:rsidRPr="000050B4">
        <w:rPr>
          <w:i/>
          <w:iCs/>
        </w:rPr>
        <w:t xml:space="preserve">ssues in the </w:t>
      </w:r>
      <w:r w:rsidR="007F3924">
        <w:rPr>
          <w:i/>
          <w:iCs/>
        </w:rPr>
        <w:t>C</w:t>
      </w:r>
      <w:r w:rsidRPr="000050B4">
        <w:rPr>
          <w:i/>
          <w:iCs/>
        </w:rPr>
        <w:t xml:space="preserve">urrent </w:t>
      </w:r>
      <w:r w:rsidR="007F3924">
        <w:rPr>
          <w:i/>
          <w:iCs/>
        </w:rPr>
        <w:t>D</w:t>
      </w:r>
      <w:r w:rsidRPr="000050B4">
        <w:rPr>
          <w:i/>
          <w:iCs/>
        </w:rPr>
        <w:t>ebate</w:t>
      </w:r>
      <w:r w:rsidRPr="000050B4">
        <w:t xml:space="preserve">, </w:t>
      </w:r>
      <w:r w:rsidR="007F3924">
        <w:t xml:space="preserve">4th </w:t>
      </w:r>
      <w:proofErr w:type="spellStart"/>
      <w:r w:rsidR="007F3924">
        <w:t>upd</w:t>
      </w:r>
      <w:proofErr w:type="spellEnd"/>
      <w:r w:rsidR="007F3924">
        <w:t>. enl. ed.</w:t>
      </w:r>
      <w:r w:rsidRPr="000050B4">
        <w:t xml:space="preserve"> (Grand Rapids, </w:t>
      </w:r>
      <w:r w:rsidR="007F3924">
        <w:t>MI</w:t>
      </w:r>
      <w:r w:rsidRPr="000050B4">
        <w:t>: W.B. Eerdmans, 1991), 139</w:t>
      </w:r>
      <w:r>
        <w:t>-</w:t>
      </w:r>
      <w:r w:rsidRPr="000050B4">
        <w:t>71.</w:t>
      </w:r>
    </w:p>
  </w:footnote>
  <w:footnote w:id="35">
    <w:p w14:paraId="3516FCEF" w14:textId="5DE5C667" w:rsidR="000B592D" w:rsidRPr="0082192C" w:rsidRDefault="000B592D" w:rsidP="007F3924">
      <w:pPr>
        <w:pStyle w:val="FootnoteText"/>
        <w:rPr>
          <w:lang w:val="en-ZA"/>
        </w:rPr>
      </w:pPr>
      <w:r>
        <w:rPr>
          <w:rStyle w:val="FootnoteReference"/>
        </w:rPr>
        <w:footnoteRef/>
      </w:r>
      <w:r>
        <w:t xml:space="preserve"> </w:t>
      </w:r>
      <w:r>
        <w:tab/>
      </w:r>
      <w:proofErr w:type="spellStart"/>
      <w:r w:rsidRPr="000050B4">
        <w:t>Wogaman</w:t>
      </w:r>
      <w:proofErr w:type="spellEnd"/>
      <w:r w:rsidRPr="000050B4">
        <w:t xml:space="preserve">, </w:t>
      </w:r>
      <w:r w:rsidRPr="000050B4">
        <w:rPr>
          <w:i/>
          <w:iCs/>
        </w:rPr>
        <w:t xml:space="preserve">Christian </w:t>
      </w:r>
      <w:r w:rsidR="007F3924">
        <w:rPr>
          <w:i/>
          <w:iCs/>
        </w:rPr>
        <w:t>E</w:t>
      </w:r>
      <w:r w:rsidRPr="000050B4">
        <w:rPr>
          <w:i/>
          <w:iCs/>
        </w:rPr>
        <w:t>thics</w:t>
      </w:r>
      <w:r w:rsidRPr="000050B4">
        <w:t>, 4.</w:t>
      </w:r>
    </w:p>
  </w:footnote>
  <w:footnote w:id="36">
    <w:p w14:paraId="4DF23D2E" w14:textId="775BACCA" w:rsidR="000B592D" w:rsidRPr="00371455" w:rsidRDefault="000B592D" w:rsidP="007F3924">
      <w:pPr>
        <w:pStyle w:val="FootnoteText"/>
        <w:rPr>
          <w:lang w:val="en-ZA"/>
        </w:rPr>
      </w:pPr>
      <w:r>
        <w:rPr>
          <w:rStyle w:val="FootnoteReference"/>
        </w:rPr>
        <w:footnoteRef/>
      </w:r>
      <w:r>
        <w:t xml:space="preserve"> </w:t>
      </w:r>
      <w:r>
        <w:tab/>
      </w:r>
      <w:r w:rsidRPr="00A81F3D">
        <w:rPr>
          <w:lang w:val="en-ZA"/>
        </w:rPr>
        <w:t>The everything or nothing principle of binary Aristotelian logic should be avoided by theologians. The mere fact that a judgement call may not be perfect does</w:t>
      </w:r>
      <w:r>
        <w:rPr>
          <w:lang w:val="en-ZA"/>
        </w:rPr>
        <w:t xml:space="preserve"> </w:t>
      </w:r>
      <w:r w:rsidRPr="00A81F3D">
        <w:rPr>
          <w:lang w:val="en-ZA"/>
        </w:rPr>
        <w:t>n</w:t>
      </w:r>
      <w:r>
        <w:rPr>
          <w:lang w:val="en-ZA"/>
        </w:rPr>
        <w:t>o</w:t>
      </w:r>
      <w:r w:rsidRPr="00A81F3D">
        <w:rPr>
          <w:lang w:val="en-ZA"/>
        </w:rPr>
        <w:t xml:space="preserve">t mean that it is completely invalid. One should rather assess </w:t>
      </w:r>
      <w:r w:rsidRPr="00A81F3D">
        <w:rPr>
          <w:i/>
          <w:iCs/>
          <w:lang w:val="en-ZA"/>
        </w:rPr>
        <w:t>to what extent</w:t>
      </w:r>
      <w:r w:rsidRPr="00A81F3D">
        <w:rPr>
          <w:lang w:val="en-ZA"/>
        </w:rPr>
        <w:t xml:space="preserve"> any such call may be true or false, </w:t>
      </w:r>
      <w:r>
        <w:rPr>
          <w:lang w:val="en-ZA"/>
        </w:rPr>
        <w:t xml:space="preserve">see </w:t>
      </w:r>
      <w:r w:rsidRPr="000050B4">
        <w:rPr>
          <w:rFonts w:ascii="Times New Roman" w:hAnsi="Times New Roman" w:cs="Times New Roman"/>
        </w:rPr>
        <w:t xml:space="preserve">Bart </w:t>
      </w:r>
      <w:proofErr w:type="spellStart"/>
      <w:r w:rsidRPr="000050B4">
        <w:rPr>
          <w:rFonts w:ascii="Times New Roman" w:hAnsi="Times New Roman" w:cs="Times New Roman"/>
        </w:rPr>
        <w:t>Kosko</w:t>
      </w:r>
      <w:proofErr w:type="spellEnd"/>
      <w:r w:rsidRPr="000050B4">
        <w:rPr>
          <w:rFonts w:ascii="Times New Roman" w:hAnsi="Times New Roman" w:cs="Times New Roman"/>
        </w:rPr>
        <w:t xml:space="preserve">, </w:t>
      </w:r>
      <w:r w:rsidRPr="000050B4">
        <w:rPr>
          <w:rFonts w:ascii="Times New Roman" w:hAnsi="Times New Roman" w:cs="Times New Roman"/>
          <w:i/>
          <w:iCs/>
        </w:rPr>
        <w:t xml:space="preserve">Fuzzy </w:t>
      </w:r>
      <w:r w:rsidR="007F3924">
        <w:rPr>
          <w:rFonts w:ascii="Times New Roman" w:hAnsi="Times New Roman" w:cs="Times New Roman"/>
          <w:i/>
          <w:iCs/>
        </w:rPr>
        <w:t>T</w:t>
      </w:r>
      <w:r w:rsidRPr="000050B4">
        <w:rPr>
          <w:rFonts w:ascii="Times New Roman" w:hAnsi="Times New Roman" w:cs="Times New Roman"/>
          <w:i/>
          <w:iCs/>
        </w:rPr>
        <w:t>hinking</w:t>
      </w:r>
      <w:r w:rsidR="007F3924">
        <w:rPr>
          <w:rFonts w:ascii="Times New Roman" w:hAnsi="Times New Roman" w:cs="Times New Roman"/>
          <w:i/>
          <w:iCs/>
        </w:rPr>
        <w:t>:</w:t>
      </w:r>
      <w:r w:rsidRPr="000050B4">
        <w:rPr>
          <w:rFonts w:ascii="Times New Roman" w:hAnsi="Times New Roman" w:cs="Times New Roman"/>
          <w:i/>
          <w:iCs/>
        </w:rPr>
        <w:t xml:space="preserve"> The </w:t>
      </w:r>
      <w:r w:rsidR="007F3924">
        <w:rPr>
          <w:rFonts w:ascii="Times New Roman" w:hAnsi="Times New Roman" w:cs="Times New Roman"/>
          <w:i/>
          <w:iCs/>
        </w:rPr>
        <w:t>N</w:t>
      </w:r>
      <w:r w:rsidRPr="000050B4">
        <w:rPr>
          <w:rFonts w:ascii="Times New Roman" w:hAnsi="Times New Roman" w:cs="Times New Roman"/>
          <w:i/>
          <w:iCs/>
        </w:rPr>
        <w:t xml:space="preserve">ew </w:t>
      </w:r>
      <w:r w:rsidR="007F3924">
        <w:rPr>
          <w:rFonts w:ascii="Times New Roman" w:hAnsi="Times New Roman" w:cs="Times New Roman"/>
          <w:i/>
          <w:iCs/>
        </w:rPr>
        <w:t>S</w:t>
      </w:r>
      <w:r w:rsidRPr="000050B4">
        <w:rPr>
          <w:rFonts w:ascii="Times New Roman" w:hAnsi="Times New Roman" w:cs="Times New Roman"/>
          <w:i/>
          <w:iCs/>
        </w:rPr>
        <w:t xml:space="preserve">cience of </w:t>
      </w:r>
      <w:r w:rsidR="007F3924">
        <w:rPr>
          <w:rFonts w:ascii="Times New Roman" w:hAnsi="Times New Roman" w:cs="Times New Roman"/>
          <w:i/>
          <w:iCs/>
        </w:rPr>
        <w:t>F</w:t>
      </w:r>
      <w:r w:rsidRPr="000050B4">
        <w:rPr>
          <w:rFonts w:ascii="Times New Roman" w:hAnsi="Times New Roman" w:cs="Times New Roman"/>
          <w:i/>
          <w:iCs/>
        </w:rPr>
        <w:t xml:space="preserve">uzzy </w:t>
      </w:r>
      <w:r w:rsidR="007F3924">
        <w:rPr>
          <w:rFonts w:ascii="Times New Roman" w:hAnsi="Times New Roman" w:cs="Times New Roman"/>
          <w:i/>
          <w:iCs/>
        </w:rPr>
        <w:t>L</w:t>
      </w:r>
      <w:r w:rsidRPr="000050B4">
        <w:rPr>
          <w:rFonts w:ascii="Times New Roman" w:hAnsi="Times New Roman" w:cs="Times New Roman"/>
          <w:i/>
          <w:iCs/>
        </w:rPr>
        <w:t>ogic</w:t>
      </w:r>
      <w:r w:rsidRPr="000050B4">
        <w:rPr>
          <w:rFonts w:ascii="Times New Roman" w:hAnsi="Times New Roman" w:cs="Times New Roman"/>
        </w:rPr>
        <w:t xml:space="preserve"> (London: Harper Collins Publishers, 1993).</w:t>
      </w:r>
    </w:p>
  </w:footnote>
  <w:footnote w:id="37">
    <w:p w14:paraId="6121FE2D" w14:textId="665A5A5A" w:rsidR="000B592D" w:rsidRPr="0082192C" w:rsidRDefault="000B592D" w:rsidP="00160F81">
      <w:pPr>
        <w:pStyle w:val="FootnoteText"/>
        <w:rPr>
          <w:lang w:val="en-ZA"/>
        </w:rPr>
      </w:pPr>
      <w:r>
        <w:rPr>
          <w:rStyle w:val="FootnoteReference"/>
        </w:rPr>
        <w:footnoteRef/>
      </w:r>
      <w:r>
        <w:t xml:space="preserve"> </w:t>
      </w:r>
      <w:r>
        <w:tab/>
      </w:r>
      <w:r w:rsidRPr="000050B4">
        <w:t xml:space="preserve">Albert H. Post, </w:t>
      </w:r>
      <w:proofErr w:type="spellStart"/>
      <w:r w:rsidRPr="000050B4">
        <w:rPr>
          <w:i/>
          <w:iCs/>
        </w:rPr>
        <w:t>Grundriss</w:t>
      </w:r>
      <w:proofErr w:type="spellEnd"/>
      <w:r w:rsidRPr="000050B4">
        <w:rPr>
          <w:i/>
          <w:iCs/>
        </w:rPr>
        <w:t xml:space="preserve"> Der </w:t>
      </w:r>
      <w:proofErr w:type="spellStart"/>
      <w:r w:rsidRPr="000050B4">
        <w:rPr>
          <w:i/>
          <w:iCs/>
        </w:rPr>
        <w:t>Ethnologischen</w:t>
      </w:r>
      <w:proofErr w:type="spellEnd"/>
      <w:r w:rsidRPr="000050B4">
        <w:rPr>
          <w:i/>
          <w:iCs/>
        </w:rPr>
        <w:t xml:space="preserve"> </w:t>
      </w:r>
      <w:proofErr w:type="spellStart"/>
      <w:r w:rsidRPr="000050B4">
        <w:rPr>
          <w:i/>
          <w:iCs/>
        </w:rPr>
        <w:t>Jurisprudenz</w:t>
      </w:r>
      <w:proofErr w:type="spellEnd"/>
      <w:r w:rsidRPr="000050B4">
        <w:t xml:space="preserve"> (Leipzig: Oldenburg, 1894), 448.</w:t>
      </w:r>
    </w:p>
  </w:footnote>
  <w:footnote w:id="38">
    <w:p w14:paraId="7020F6D6" w14:textId="6F7D7853" w:rsidR="000B592D" w:rsidRPr="00F63EE4" w:rsidRDefault="000B592D" w:rsidP="00A061E6">
      <w:pPr>
        <w:pStyle w:val="FootnoteText"/>
        <w:rPr>
          <w:lang w:val="en-ZA"/>
        </w:rPr>
      </w:pPr>
      <w:r>
        <w:rPr>
          <w:rStyle w:val="FootnoteReference"/>
        </w:rPr>
        <w:footnoteRef/>
      </w:r>
      <w:r>
        <w:t xml:space="preserve"> </w:t>
      </w:r>
      <w:r>
        <w:tab/>
      </w:r>
      <w:proofErr w:type="spellStart"/>
      <w:r w:rsidRPr="000050B4">
        <w:t>Wogaman</w:t>
      </w:r>
      <w:proofErr w:type="spellEnd"/>
      <w:r w:rsidRPr="000050B4">
        <w:t xml:space="preserve">, </w:t>
      </w:r>
      <w:r w:rsidRPr="000050B4">
        <w:rPr>
          <w:i/>
          <w:iCs/>
        </w:rPr>
        <w:t xml:space="preserve">Christian </w:t>
      </w:r>
      <w:r w:rsidR="00A061E6">
        <w:rPr>
          <w:i/>
          <w:iCs/>
        </w:rPr>
        <w:t>E</w:t>
      </w:r>
      <w:r w:rsidRPr="000050B4">
        <w:rPr>
          <w:i/>
          <w:iCs/>
        </w:rPr>
        <w:t>thics</w:t>
      </w:r>
      <w:r w:rsidRPr="000050B4">
        <w:t>, 4.</w:t>
      </w:r>
    </w:p>
  </w:footnote>
  <w:footnote w:id="39">
    <w:p w14:paraId="3BAA5E90" w14:textId="0A584566" w:rsidR="000B592D" w:rsidRPr="00F63EE4" w:rsidRDefault="000B592D" w:rsidP="00A061E6">
      <w:pPr>
        <w:pStyle w:val="FootnoteText"/>
        <w:rPr>
          <w:lang w:val="en-ZA"/>
        </w:rPr>
      </w:pPr>
      <w:r w:rsidRPr="00F63EE4">
        <w:rPr>
          <w:rStyle w:val="FootnoteReference"/>
          <w:rFonts w:ascii="Times New Roman" w:hAnsi="Times New Roman" w:cs="Times New Roman"/>
        </w:rPr>
        <w:footnoteRef/>
      </w:r>
      <w:r w:rsidRPr="00F63EE4">
        <w:t xml:space="preserve"> </w:t>
      </w:r>
      <w:r>
        <w:tab/>
      </w:r>
      <w:proofErr w:type="spellStart"/>
      <w:r w:rsidR="00A061E6" w:rsidRPr="000050B4">
        <w:t>Wogaman</w:t>
      </w:r>
      <w:proofErr w:type="spellEnd"/>
      <w:r w:rsidR="00A061E6" w:rsidRPr="000050B4">
        <w:t xml:space="preserve">, </w:t>
      </w:r>
      <w:r w:rsidR="00A061E6" w:rsidRPr="000050B4">
        <w:rPr>
          <w:i/>
          <w:iCs/>
        </w:rPr>
        <w:t xml:space="preserve">Christian </w:t>
      </w:r>
      <w:r w:rsidR="00A061E6">
        <w:rPr>
          <w:i/>
          <w:iCs/>
        </w:rPr>
        <w:t>E</w:t>
      </w:r>
      <w:r w:rsidR="00A061E6" w:rsidRPr="000050B4">
        <w:rPr>
          <w:i/>
          <w:iCs/>
        </w:rPr>
        <w:t>thics</w:t>
      </w:r>
      <w:r w:rsidR="00A061E6" w:rsidRPr="000050B4">
        <w:t xml:space="preserve">, </w:t>
      </w:r>
      <w:r w:rsidRPr="000050B4">
        <w:t>7.</w:t>
      </w:r>
    </w:p>
  </w:footnote>
  <w:footnote w:id="40">
    <w:p w14:paraId="11FA86AB" w14:textId="0B91B1F5" w:rsidR="000B592D" w:rsidRPr="00F63EE4" w:rsidRDefault="000B592D" w:rsidP="007449CA">
      <w:pPr>
        <w:pStyle w:val="FootnoteText"/>
        <w:rPr>
          <w:lang w:val="en-ZA"/>
        </w:rPr>
      </w:pPr>
      <w:r>
        <w:rPr>
          <w:rStyle w:val="FootnoteReference"/>
        </w:rPr>
        <w:footnoteRef/>
      </w:r>
      <w:r>
        <w:t xml:space="preserve"> </w:t>
      </w:r>
      <w:r>
        <w:tab/>
      </w:r>
      <w:r w:rsidRPr="000050B4">
        <w:t>Norman C</w:t>
      </w:r>
      <w:r w:rsidR="00A061E6">
        <w:t>.</w:t>
      </w:r>
      <w:r w:rsidRPr="000050B4">
        <w:t xml:space="preserve"> </w:t>
      </w:r>
      <w:proofErr w:type="spellStart"/>
      <w:r w:rsidRPr="000050B4">
        <w:t>Habel</w:t>
      </w:r>
      <w:proofErr w:type="spellEnd"/>
      <w:r w:rsidRPr="000050B4">
        <w:t xml:space="preserve">, </w:t>
      </w:r>
      <w:r w:rsidRPr="000050B4">
        <w:rPr>
          <w:i/>
          <w:iCs/>
        </w:rPr>
        <w:t xml:space="preserve">Readings from the </w:t>
      </w:r>
      <w:r w:rsidR="00A061E6">
        <w:rPr>
          <w:i/>
          <w:iCs/>
        </w:rPr>
        <w:t>P</w:t>
      </w:r>
      <w:r w:rsidRPr="000050B4">
        <w:rPr>
          <w:i/>
          <w:iCs/>
        </w:rPr>
        <w:t xml:space="preserve">erspective of </w:t>
      </w:r>
      <w:r w:rsidR="00A061E6">
        <w:rPr>
          <w:i/>
          <w:iCs/>
        </w:rPr>
        <w:t>E</w:t>
      </w:r>
      <w:r w:rsidRPr="000050B4">
        <w:rPr>
          <w:i/>
          <w:iCs/>
        </w:rPr>
        <w:t>arth</w:t>
      </w:r>
      <w:r w:rsidRPr="000050B4">
        <w:t xml:space="preserve"> (Cleveland</w:t>
      </w:r>
      <w:r w:rsidR="007449CA">
        <w:t xml:space="preserve">: Pilgrim Press / </w:t>
      </w:r>
      <w:r w:rsidRPr="000050B4">
        <w:t>Sheffield: Sheffield Academic</w:t>
      </w:r>
      <w:r w:rsidR="007449CA">
        <w:t xml:space="preserve"> Press</w:t>
      </w:r>
      <w:r w:rsidRPr="000050B4">
        <w:t>, 2000),</w:t>
      </w:r>
      <w:r w:rsidR="00A061E6">
        <w:t xml:space="preserve"> online: </w:t>
      </w:r>
      <w:r w:rsidRPr="000050B4">
        <w:t xml:space="preserve"> </w:t>
      </w:r>
      <w:hyperlink r:id="rId1" w:history="1">
        <w:r w:rsidR="00E3337A" w:rsidRPr="006A4BA9">
          <w:rPr>
            <w:rStyle w:val="Hyperlink"/>
          </w:rPr>
          <w:t>http://public.eblib.com/choice/publicfullrecord.aspx?p=742786</w:t>
        </w:r>
      </w:hyperlink>
      <w:r w:rsidRPr="000050B4">
        <w:t xml:space="preserve">; Norman C. </w:t>
      </w:r>
      <w:proofErr w:type="spellStart"/>
      <w:r w:rsidRPr="000050B4">
        <w:t>Habel</w:t>
      </w:r>
      <w:proofErr w:type="spellEnd"/>
      <w:r w:rsidRPr="000050B4">
        <w:t xml:space="preserve">, ed., </w:t>
      </w:r>
      <w:r w:rsidRPr="000050B4">
        <w:rPr>
          <w:i/>
          <w:iCs/>
        </w:rPr>
        <w:t>The Earth Story in the Psalms and the Prophets</w:t>
      </w:r>
      <w:r w:rsidRPr="000050B4">
        <w:t xml:space="preserve">, </w:t>
      </w:r>
      <w:r w:rsidR="00A061E6">
        <w:t>EBCS</w:t>
      </w:r>
      <w:r w:rsidRPr="000050B4">
        <w:t xml:space="preserve"> 4 (</w:t>
      </w:r>
      <w:r w:rsidR="007449CA" w:rsidRPr="000050B4">
        <w:t>Cleveland</w:t>
      </w:r>
      <w:r w:rsidR="007449CA">
        <w:t xml:space="preserve">: Pilgrim Press / </w:t>
      </w:r>
      <w:r w:rsidR="007449CA" w:rsidRPr="000050B4">
        <w:t>Sheffield: Sheffield Academic</w:t>
      </w:r>
      <w:r w:rsidR="007449CA">
        <w:t xml:space="preserve"> Press</w:t>
      </w:r>
      <w:r w:rsidR="007449CA" w:rsidRPr="000050B4">
        <w:t xml:space="preserve">, </w:t>
      </w:r>
      <w:r w:rsidRPr="000050B4">
        <w:t xml:space="preserve">2001); Norman C. </w:t>
      </w:r>
      <w:proofErr w:type="spellStart"/>
      <w:r w:rsidRPr="000050B4">
        <w:t>Habel</w:t>
      </w:r>
      <w:proofErr w:type="spellEnd"/>
      <w:r w:rsidRPr="000050B4">
        <w:t xml:space="preserve"> and Vicky </w:t>
      </w:r>
      <w:proofErr w:type="spellStart"/>
      <w:r w:rsidRPr="000050B4">
        <w:t>Balabanski</w:t>
      </w:r>
      <w:proofErr w:type="spellEnd"/>
      <w:r w:rsidRPr="000050B4">
        <w:t xml:space="preserve">, eds., </w:t>
      </w:r>
      <w:r w:rsidRPr="000050B4">
        <w:rPr>
          <w:i/>
          <w:iCs/>
        </w:rPr>
        <w:t>The Earth Story in the New Testament</w:t>
      </w:r>
      <w:r w:rsidRPr="000050B4">
        <w:t xml:space="preserve">, </w:t>
      </w:r>
      <w:r w:rsidR="00A061E6">
        <w:t>EBCS</w:t>
      </w:r>
      <w:r w:rsidRPr="000050B4">
        <w:t xml:space="preserve"> 5 (Sheffield: Sheffield Academic Press, 2002).</w:t>
      </w:r>
    </w:p>
  </w:footnote>
  <w:footnote w:id="41">
    <w:p w14:paraId="02DB4FF0" w14:textId="41BFAF3E" w:rsidR="000B592D" w:rsidRPr="00555250" w:rsidRDefault="000B592D" w:rsidP="00160F81">
      <w:pPr>
        <w:pStyle w:val="FootnoteText"/>
        <w:rPr>
          <w:lang w:val="en-US"/>
        </w:rPr>
      </w:pPr>
      <w:r>
        <w:rPr>
          <w:rStyle w:val="FootnoteReference"/>
        </w:rPr>
        <w:footnoteRef/>
      </w:r>
      <w:r>
        <w:t xml:space="preserve"> This is of course an extreme example, and does not in any way wish to imply that human rights should always triumph over animal and nature rights. In many cases human comforts and financial gain should be sacrificed </w:t>
      </w:r>
      <w:proofErr w:type="gramStart"/>
      <w:r>
        <w:t>in order to</w:t>
      </w:r>
      <w:proofErr w:type="gramEnd"/>
      <w:r>
        <w:t xml:space="preserve"> protect nature.</w:t>
      </w:r>
    </w:p>
  </w:footnote>
  <w:footnote w:id="42">
    <w:p w14:paraId="187D7F8F" w14:textId="01DE7783" w:rsidR="000B592D" w:rsidRPr="00227B4C" w:rsidRDefault="000B592D" w:rsidP="00160F81">
      <w:pPr>
        <w:pStyle w:val="FootnoteText"/>
        <w:rPr>
          <w:lang w:val="en-US"/>
        </w:rPr>
      </w:pPr>
      <w:r>
        <w:rPr>
          <w:rStyle w:val="FootnoteReference"/>
        </w:rPr>
        <w:footnoteRef/>
      </w:r>
      <w:r>
        <w:t xml:space="preserve"> </w:t>
      </w:r>
      <w:r>
        <w:tab/>
        <w:t xml:space="preserve">In a </w:t>
      </w:r>
      <w:proofErr w:type="gramStart"/>
      <w:r>
        <w:t>sense</w:t>
      </w:r>
      <w:proofErr w:type="gramEnd"/>
      <w:r>
        <w:t xml:space="preserve"> one can argue that because all living beings are inter-connected, they should all be regarded as our neighbours and therefore should be included in the ethical imperative to love one’s neighbour. Although such a notion would greatly strengthen eco-ecology’s argument to protect nature, it does not solve the problematic issue in extreme cases when a choice need to be made between human and animal/nature rights.</w:t>
      </w:r>
    </w:p>
  </w:footnote>
  <w:footnote w:id="43">
    <w:p w14:paraId="530D051E" w14:textId="197C21F8" w:rsidR="000B592D" w:rsidRPr="00F177DB" w:rsidRDefault="000B592D" w:rsidP="007449CA">
      <w:pPr>
        <w:pStyle w:val="FootnoteText"/>
        <w:rPr>
          <w:lang w:val="en-ZA"/>
        </w:rPr>
      </w:pPr>
      <w:r>
        <w:rPr>
          <w:rStyle w:val="FootnoteReference"/>
        </w:rPr>
        <w:footnoteRef/>
      </w:r>
      <w:r>
        <w:t xml:space="preserve"> </w:t>
      </w:r>
      <w:r>
        <w:tab/>
      </w:r>
      <w:r w:rsidRPr="00CD6E98">
        <w:t xml:space="preserve">Although some theologians would also argue along the lines of natural theology, that is, that nature is essentially moral and could therefore be used as an example to humans, I think such views largely choose to ignore the less attractive aspects of nature like unnecessary cruelty. It is therefore better to rather regard nature as non-moral than to selectively try and extract ethical principles from it. See </w:t>
      </w:r>
      <w:r w:rsidRPr="000050B4">
        <w:rPr>
          <w:rFonts w:ascii="Times New Roman" w:hAnsi="Times New Roman" w:cs="Times New Roman"/>
        </w:rPr>
        <w:t xml:space="preserve">Stephan J. Gould, “Nonmoral </w:t>
      </w:r>
      <w:r w:rsidR="007449CA">
        <w:rPr>
          <w:rFonts w:ascii="Times New Roman" w:hAnsi="Times New Roman" w:cs="Times New Roman"/>
        </w:rPr>
        <w:t>N</w:t>
      </w:r>
      <w:r w:rsidRPr="000050B4">
        <w:rPr>
          <w:rFonts w:ascii="Times New Roman" w:hAnsi="Times New Roman" w:cs="Times New Roman"/>
        </w:rPr>
        <w:t xml:space="preserve">ature,” in </w:t>
      </w:r>
      <w:r w:rsidRPr="000050B4">
        <w:rPr>
          <w:rFonts w:ascii="Times New Roman" w:hAnsi="Times New Roman" w:cs="Times New Roman"/>
          <w:i/>
          <w:iCs/>
        </w:rPr>
        <w:t xml:space="preserve">Great </w:t>
      </w:r>
      <w:r w:rsidR="007449CA">
        <w:rPr>
          <w:rFonts w:ascii="Times New Roman" w:hAnsi="Times New Roman" w:cs="Times New Roman"/>
          <w:i/>
          <w:iCs/>
        </w:rPr>
        <w:t>E</w:t>
      </w:r>
      <w:r w:rsidRPr="000050B4">
        <w:rPr>
          <w:rFonts w:ascii="Times New Roman" w:hAnsi="Times New Roman" w:cs="Times New Roman"/>
          <w:i/>
          <w:iCs/>
        </w:rPr>
        <w:t xml:space="preserve">ssays in </w:t>
      </w:r>
      <w:r w:rsidR="007449CA">
        <w:rPr>
          <w:rFonts w:ascii="Times New Roman" w:hAnsi="Times New Roman" w:cs="Times New Roman"/>
          <w:i/>
          <w:iCs/>
        </w:rPr>
        <w:t>S</w:t>
      </w:r>
      <w:r w:rsidRPr="000050B4">
        <w:rPr>
          <w:rFonts w:ascii="Times New Roman" w:hAnsi="Times New Roman" w:cs="Times New Roman"/>
          <w:i/>
          <w:iCs/>
        </w:rPr>
        <w:t>cience</w:t>
      </w:r>
      <w:r w:rsidRPr="000050B4">
        <w:rPr>
          <w:rFonts w:ascii="Times New Roman" w:hAnsi="Times New Roman" w:cs="Times New Roman"/>
        </w:rPr>
        <w:t>, ed. Martin Gardner (Oxford: Oxford University Press, 1985), 34</w:t>
      </w:r>
      <w:r>
        <w:rPr>
          <w:rFonts w:ascii="Times New Roman" w:hAnsi="Times New Roman" w:cs="Times New Roman"/>
        </w:rPr>
        <w:t>-</w:t>
      </w:r>
      <w:r w:rsidRPr="000050B4">
        <w:rPr>
          <w:rFonts w:ascii="Times New Roman" w:hAnsi="Times New Roman" w:cs="Times New Roman"/>
        </w:rPr>
        <w:t>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B9588" w14:textId="5687E813" w:rsidR="000B592D" w:rsidRPr="007A6471" w:rsidRDefault="000B592D" w:rsidP="007D0D2C">
    <w:pPr>
      <w:pStyle w:val="Header"/>
      <w:spacing w:after="0"/>
      <w:ind w:firstLine="0"/>
      <w:rPr>
        <w:rStyle w:val="PageNumber"/>
        <w:rFonts w:asciiTheme="majorBidi" w:hAnsiTheme="majorBidi"/>
        <w:sz w:val="26"/>
        <w:szCs w:val="26"/>
      </w:rPr>
    </w:pPr>
    <w:r w:rsidRPr="007A6471">
      <w:rPr>
        <w:rStyle w:val="PageNumber"/>
        <w:rFonts w:asciiTheme="majorBidi" w:hAnsiTheme="majorBidi"/>
        <w:sz w:val="26"/>
        <w:szCs w:val="26"/>
      </w:rPr>
      <w:fldChar w:fldCharType="begin"/>
    </w:r>
    <w:r w:rsidRPr="007A6471">
      <w:rPr>
        <w:rStyle w:val="PageNumber"/>
        <w:rFonts w:asciiTheme="majorBidi" w:hAnsiTheme="majorBidi"/>
        <w:sz w:val="26"/>
        <w:szCs w:val="26"/>
      </w:rPr>
      <w:instrText xml:space="preserve"> PAGE </w:instrText>
    </w:r>
    <w:r w:rsidRPr="007A6471">
      <w:rPr>
        <w:rStyle w:val="PageNumber"/>
        <w:rFonts w:asciiTheme="majorBidi" w:hAnsiTheme="majorBidi"/>
        <w:sz w:val="26"/>
        <w:szCs w:val="26"/>
      </w:rPr>
      <w:fldChar w:fldCharType="separate"/>
    </w:r>
    <w:r w:rsidR="00343EB7">
      <w:rPr>
        <w:rStyle w:val="PageNumber"/>
        <w:rFonts w:asciiTheme="majorBidi" w:hAnsiTheme="majorBidi"/>
        <w:noProof/>
        <w:sz w:val="26"/>
        <w:szCs w:val="26"/>
      </w:rPr>
      <w:t>16</w:t>
    </w:r>
    <w:r w:rsidRPr="007A6471">
      <w:rPr>
        <w:rStyle w:val="PageNumber"/>
        <w:rFonts w:asciiTheme="majorBidi" w:hAnsiTheme="majorBidi"/>
        <w:sz w:val="26"/>
        <w:szCs w:val="26"/>
      </w:rPr>
      <w:fldChar w:fldCharType="end"/>
    </w:r>
    <w:r w:rsidRPr="007A6471">
      <w:rPr>
        <w:rStyle w:val="PageNumber"/>
        <w:rFonts w:asciiTheme="majorBidi" w:hAnsiTheme="majorBidi"/>
        <w:sz w:val="26"/>
        <w:szCs w:val="26"/>
      </w:rPr>
      <w:t>     </w:t>
    </w:r>
    <w:r w:rsidRPr="007A6471">
      <w:rPr>
        <w:rFonts w:asciiTheme="majorBidi" w:hAnsiTheme="majorBidi" w:cstheme="majorBidi"/>
        <w:bCs/>
        <w:color w:val="000000"/>
        <w:sz w:val="26"/>
        <w:szCs w:val="26"/>
      </w:rPr>
      <w:t xml:space="preserve">  </w:t>
    </w:r>
    <w:r>
      <w:rPr>
        <w:rFonts w:asciiTheme="majorBidi" w:hAnsiTheme="majorBidi" w:cstheme="majorBidi"/>
        <w:bCs/>
        <w:color w:val="000000"/>
        <w:sz w:val="26"/>
        <w:szCs w:val="26"/>
      </w:rPr>
      <w:t>Van Dyk</w:t>
    </w:r>
    <w:r w:rsidRPr="007A6471">
      <w:rPr>
        <w:rFonts w:asciiTheme="majorBidi" w:hAnsiTheme="majorBidi" w:cstheme="majorBidi"/>
        <w:bCs/>
        <w:color w:val="000000"/>
        <w:sz w:val="26"/>
        <w:szCs w:val="26"/>
      </w:rPr>
      <w:t>, “</w:t>
    </w:r>
    <w:r>
      <w:rPr>
        <w:rFonts w:asciiTheme="majorBidi" w:hAnsiTheme="majorBidi" w:cstheme="majorBidi"/>
        <w:bCs/>
        <w:color w:val="000000"/>
        <w:sz w:val="26"/>
        <w:szCs w:val="26"/>
      </w:rPr>
      <w:t>Eco-Theology</w:t>
    </w:r>
    <w:r w:rsidRPr="007A6471">
      <w:rPr>
        <w:rFonts w:asciiTheme="majorBidi" w:hAnsiTheme="majorBidi" w:cstheme="majorBidi"/>
        <w:bCs/>
        <w:color w:val="000000"/>
        <w:sz w:val="26"/>
        <w:szCs w:val="26"/>
      </w:rPr>
      <w:t xml:space="preserve">,” </w:t>
    </w:r>
    <w:r w:rsidRPr="007A6471">
      <w:rPr>
        <w:rFonts w:asciiTheme="majorBidi" w:hAnsiTheme="majorBidi" w:cstheme="majorBidi"/>
        <w:bCs/>
        <w:i/>
        <w:color w:val="000000"/>
        <w:sz w:val="26"/>
        <w:szCs w:val="26"/>
      </w:rPr>
      <w:t xml:space="preserve">OTE </w:t>
    </w:r>
    <w:r>
      <w:rPr>
        <w:rFonts w:asciiTheme="majorBidi" w:hAnsiTheme="majorBidi" w:cstheme="majorBidi"/>
        <w:bCs/>
        <w:color w:val="000000"/>
        <w:sz w:val="26"/>
        <w:szCs w:val="26"/>
      </w:rPr>
      <w:t>30</w:t>
    </w:r>
    <w:r w:rsidRPr="007A6471">
      <w:rPr>
        <w:rFonts w:asciiTheme="majorBidi" w:hAnsiTheme="majorBidi" w:cstheme="majorBidi"/>
        <w:bCs/>
        <w:color w:val="000000"/>
        <w:sz w:val="26"/>
        <w:szCs w:val="26"/>
      </w:rPr>
      <w:t>/</w:t>
    </w:r>
    <w:r>
      <w:rPr>
        <w:rFonts w:asciiTheme="majorBidi" w:hAnsiTheme="majorBidi" w:cstheme="majorBidi"/>
        <w:bCs/>
        <w:color w:val="000000"/>
        <w:sz w:val="26"/>
        <w:szCs w:val="26"/>
      </w:rPr>
      <w:t>3</w:t>
    </w:r>
    <w:r w:rsidRPr="007A6471">
      <w:rPr>
        <w:rFonts w:asciiTheme="majorBidi" w:hAnsiTheme="majorBidi" w:cstheme="majorBidi"/>
        <w:bCs/>
        <w:color w:val="000000"/>
        <w:sz w:val="26"/>
        <w:szCs w:val="26"/>
      </w:rPr>
      <w:t xml:space="preserve"> (201</w:t>
    </w:r>
    <w:r>
      <w:rPr>
        <w:rFonts w:asciiTheme="majorBidi" w:hAnsiTheme="majorBidi" w:cstheme="majorBidi"/>
        <w:bCs/>
        <w:color w:val="000000"/>
        <w:sz w:val="26"/>
        <w:szCs w:val="26"/>
      </w:rPr>
      <w:t>7</w:t>
    </w:r>
    <w:r w:rsidRPr="007A6471">
      <w:rPr>
        <w:rFonts w:asciiTheme="majorBidi" w:hAnsiTheme="majorBidi" w:cstheme="majorBidi"/>
        <w:bCs/>
        <w:color w:val="000000"/>
        <w:sz w:val="26"/>
        <w:szCs w:val="26"/>
      </w:rPr>
      <w:t>): xxx-xxx</w:t>
    </w:r>
  </w:p>
  <w:p w14:paraId="4E2679B5" w14:textId="55A4556D" w:rsidR="000B592D" w:rsidRDefault="00263700" w:rsidP="007D0D2C">
    <w:pPr>
      <w:pStyle w:val="Header"/>
      <w:spacing w:after="0"/>
      <w:ind w:firstLine="0"/>
    </w:pPr>
    <w:r>
      <w:rPr>
        <w:rStyle w:val="PageNumber"/>
        <w:rFonts w:asciiTheme="majorBidi" w:hAnsiTheme="majorBidi" w:cstheme="majorBidi"/>
        <w:sz w:val="26"/>
        <w:szCs w:val="26"/>
      </w:rPr>
      <w:pict w14:anchorId="47055E33">
        <v:rect id="_x0000_i1025" style="width:0;height:1.5pt" o:hralign="center" o:hrstd="t" o:hr="t" fillcolor="#aaa"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D64E2" w14:textId="24658FC4" w:rsidR="000B592D" w:rsidRPr="007A6471" w:rsidRDefault="000B592D" w:rsidP="007D0D2C">
    <w:pPr>
      <w:pStyle w:val="Header"/>
      <w:spacing w:after="0"/>
      <w:jc w:val="right"/>
      <w:rPr>
        <w:rStyle w:val="PageNumber"/>
        <w:rFonts w:asciiTheme="majorBidi" w:hAnsiTheme="majorBidi"/>
        <w:sz w:val="26"/>
        <w:szCs w:val="26"/>
      </w:rPr>
    </w:pPr>
    <w:r>
      <w:rPr>
        <w:rFonts w:asciiTheme="majorBidi" w:hAnsiTheme="majorBidi" w:cstheme="majorBidi"/>
        <w:bCs/>
        <w:color w:val="000000"/>
        <w:sz w:val="26"/>
        <w:szCs w:val="26"/>
      </w:rPr>
      <w:t>Van Dyk</w:t>
    </w:r>
    <w:r w:rsidRPr="007A6471">
      <w:rPr>
        <w:rFonts w:asciiTheme="majorBidi" w:hAnsiTheme="majorBidi" w:cstheme="majorBidi"/>
        <w:bCs/>
        <w:color w:val="000000"/>
        <w:sz w:val="26"/>
        <w:szCs w:val="26"/>
      </w:rPr>
      <w:t>, “</w:t>
    </w:r>
    <w:r>
      <w:rPr>
        <w:rFonts w:asciiTheme="majorBidi" w:hAnsiTheme="majorBidi" w:cstheme="majorBidi"/>
        <w:bCs/>
        <w:color w:val="000000"/>
        <w:sz w:val="26"/>
        <w:szCs w:val="26"/>
      </w:rPr>
      <w:t>Eco-Theology</w:t>
    </w:r>
    <w:r w:rsidRPr="007A6471">
      <w:rPr>
        <w:rFonts w:asciiTheme="majorBidi" w:hAnsiTheme="majorBidi" w:cstheme="majorBidi"/>
        <w:bCs/>
        <w:color w:val="000000"/>
        <w:sz w:val="26"/>
        <w:szCs w:val="26"/>
      </w:rPr>
      <w:t xml:space="preserve">,” </w:t>
    </w:r>
    <w:r w:rsidRPr="007A6471">
      <w:rPr>
        <w:rFonts w:asciiTheme="majorBidi" w:hAnsiTheme="majorBidi" w:cstheme="majorBidi"/>
        <w:bCs/>
        <w:i/>
        <w:color w:val="000000"/>
        <w:sz w:val="26"/>
        <w:szCs w:val="26"/>
      </w:rPr>
      <w:t xml:space="preserve">OTE </w:t>
    </w:r>
    <w:r>
      <w:rPr>
        <w:rFonts w:asciiTheme="majorBidi" w:hAnsiTheme="majorBidi" w:cstheme="majorBidi"/>
        <w:bCs/>
        <w:color w:val="000000"/>
        <w:sz w:val="26"/>
        <w:szCs w:val="26"/>
      </w:rPr>
      <w:t>30</w:t>
    </w:r>
    <w:r w:rsidRPr="007A6471">
      <w:rPr>
        <w:rFonts w:asciiTheme="majorBidi" w:hAnsiTheme="majorBidi" w:cstheme="majorBidi"/>
        <w:bCs/>
        <w:color w:val="000000"/>
        <w:sz w:val="26"/>
        <w:szCs w:val="26"/>
      </w:rPr>
      <w:t>/</w:t>
    </w:r>
    <w:r>
      <w:rPr>
        <w:rFonts w:asciiTheme="majorBidi" w:hAnsiTheme="majorBidi" w:cstheme="majorBidi"/>
        <w:bCs/>
        <w:color w:val="000000"/>
        <w:sz w:val="26"/>
        <w:szCs w:val="26"/>
      </w:rPr>
      <w:t>3</w:t>
    </w:r>
    <w:r w:rsidRPr="007A6471">
      <w:rPr>
        <w:rFonts w:asciiTheme="majorBidi" w:hAnsiTheme="majorBidi" w:cstheme="majorBidi"/>
        <w:bCs/>
        <w:color w:val="000000"/>
        <w:sz w:val="26"/>
        <w:szCs w:val="26"/>
      </w:rPr>
      <w:t xml:space="preserve"> (201</w:t>
    </w:r>
    <w:r>
      <w:rPr>
        <w:rFonts w:asciiTheme="majorBidi" w:hAnsiTheme="majorBidi" w:cstheme="majorBidi"/>
        <w:bCs/>
        <w:color w:val="000000"/>
        <w:sz w:val="26"/>
        <w:szCs w:val="26"/>
      </w:rPr>
      <w:t>7</w:t>
    </w:r>
    <w:r w:rsidRPr="007A6471">
      <w:rPr>
        <w:rFonts w:asciiTheme="majorBidi" w:hAnsiTheme="majorBidi" w:cstheme="majorBidi"/>
        <w:bCs/>
        <w:color w:val="000000"/>
        <w:sz w:val="26"/>
        <w:szCs w:val="26"/>
      </w:rPr>
      <w:t>): xxx-xxx</w:t>
    </w:r>
    <w:r w:rsidRPr="007A6471">
      <w:rPr>
        <w:rFonts w:asciiTheme="majorBidi" w:hAnsiTheme="majorBidi" w:cstheme="majorBidi"/>
        <w:sz w:val="26"/>
        <w:szCs w:val="26"/>
      </w:rPr>
      <w:t xml:space="preserve">     </w:t>
    </w:r>
    <w:r w:rsidRPr="007A6471">
      <w:rPr>
        <w:rStyle w:val="PageNumber"/>
        <w:rFonts w:asciiTheme="majorBidi" w:hAnsiTheme="majorBidi"/>
        <w:sz w:val="26"/>
        <w:szCs w:val="26"/>
      </w:rPr>
      <w:fldChar w:fldCharType="begin"/>
    </w:r>
    <w:r w:rsidRPr="007A6471">
      <w:rPr>
        <w:rStyle w:val="PageNumber"/>
        <w:rFonts w:asciiTheme="majorBidi" w:hAnsiTheme="majorBidi"/>
        <w:sz w:val="26"/>
        <w:szCs w:val="26"/>
      </w:rPr>
      <w:instrText xml:space="preserve"> PAGE </w:instrText>
    </w:r>
    <w:r w:rsidRPr="007A6471">
      <w:rPr>
        <w:rStyle w:val="PageNumber"/>
        <w:rFonts w:asciiTheme="majorBidi" w:hAnsiTheme="majorBidi"/>
        <w:sz w:val="26"/>
        <w:szCs w:val="26"/>
      </w:rPr>
      <w:fldChar w:fldCharType="separate"/>
    </w:r>
    <w:r w:rsidR="00343EB7">
      <w:rPr>
        <w:rStyle w:val="PageNumber"/>
        <w:rFonts w:asciiTheme="majorBidi" w:hAnsiTheme="majorBidi"/>
        <w:noProof/>
        <w:sz w:val="26"/>
        <w:szCs w:val="26"/>
      </w:rPr>
      <w:t>17</w:t>
    </w:r>
    <w:r w:rsidRPr="007A6471">
      <w:rPr>
        <w:rStyle w:val="PageNumber"/>
        <w:rFonts w:asciiTheme="majorBidi" w:hAnsiTheme="majorBidi"/>
        <w:sz w:val="26"/>
        <w:szCs w:val="26"/>
      </w:rPr>
      <w:fldChar w:fldCharType="end"/>
    </w:r>
  </w:p>
  <w:p w14:paraId="711ADB0B" w14:textId="5993D22B" w:rsidR="000B592D" w:rsidRDefault="00263700" w:rsidP="007D0D2C">
    <w:pPr>
      <w:pStyle w:val="Header"/>
      <w:spacing w:after="0"/>
      <w:ind w:firstLine="0"/>
    </w:pPr>
    <w:r>
      <w:rPr>
        <w:rStyle w:val="PageNumber"/>
        <w:rFonts w:asciiTheme="majorBidi" w:hAnsiTheme="majorBidi" w:cstheme="majorBidi"/>
        <w:sz w:val="26"/>
        <w:szCs w:val="26"/>
      </w:rPr>
      <w:pict w14:anchorId="67F3868B">
        <v:rect id="_x0000_i1026" style="width:0;height:1.5pt" o:hralign="center" o:hrstd="t" o:hr="t" fillcolor="#aaa"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F2437"/>
    <w:multiLevelType w:val="hybridMultilevel"/>
    <w:tmpl w:val="265CF1CA"/>
    <w:lvl w:ilvl="0" w:tplc="E2489006">
      <w:start w:val="1"/>
      <w:numFmt w:val="bullet"/>
      <w:lvlText w:val=""/>
      <w:lvlJc w:val="left"/>
      <w:pPr>
        <w:ind w:left="3600" w:hanging="360"/>
      </w:pPr>
      <w:rPr>
        <w:rFonts w:ascii="Symbol" w:hAnsi="Symbol"/>
      </w:rPr>
    </w:lvl>
    <w:lvl w:ilvl="1" w:tplc="C7349222">
      <w:start w:val="1"/>
      <w:numFmt w:val="bullet"/>
      <w:lvlText w:val="o"/>
      <w:lvlJc w:val="left"/>
      <w:pPr>
        <w:ind w:left="4320" w:hanging="360"/>
      </w:pPr>
      <w:rPr>
        <w:rFonts w:ascii="Courier New" w:hAnsi="Courier New"/>
      </w:rPr>
    </w:lvl>
    <w:lvl w:ilvl="2" w:tplc="C3F650C2">
      <w:start w:val="1"/>
      <w:numFmt w:val="bullet"/>
      <w:lvlText w:val=""/>
      <w:lvlJc w:val="left"/>
      <w:pPr>
        <w:ind w:left="5040" w:hanging="360"/>
      </w:pPr>
      <w:rPr>
        <w:rFonts w:ascii="Wingdings" w:hAnsi="Wingdings"/>
      </w:rPr>
    </w:lvl>
    <w:lvl w:ilvl="3" w:tplc="B00C440C">
      <w:start w:val="1"/>
      <w:numFmt w:val="bullet"/>
      <w:lvlText w:val=""/>
      <w:lvlJc w:val="left"/>
      <w:pPr>
        <w:ind w:left="5760" w:hanging="360"/>
      </w:pPr>
      <w:rPr>
        <w:rFonts w:ascii="Symbol" w:hAnsi="Symbol"/>
      </w:rPr>
    </w:lvl>
    <w:lvl w:ilvl="4" w:tplc="DF6AA1AA">
      <w:start w:val="1"/>
      <w:numFmt w:val="bullet"/>
      <w:lvlText w:val="o"/>
      <w:lvlJc w:val="left"/>
      <w:pPr>
        <w:ind w:left="6480" w:hanging="360"/>
      </w:pPr>
      <w:rPr>
        <w:rFonts w:ascii="Courier New" w:hAnsi="Courier New"/>
      </w:rPr>
    </w:lvl>
    <w:lvl w:ilvl="5" w:tplc="6102E332">
      <w:start w:val="1"/>
      <w:numFmt w:val="bullet"/>
      <w:lvlText w:val=""/>
      <w:lvlJc w:val="left"/>
      <w:pPr>
        <w:ind w:left="7200" w:hanging="360"/>
      </w:pPr>
      <w:rPr>
        <w:rFonts w:ascii="Wingdings" w:hAnsi="Wingdings"/>
      </w:rPr>
    </w:lvl>
    <w:lvl w:ilvl="6" w:tplc="8EE0A3C4">
      <w:start w:val="1"/>
      <w:numFmt w:val="bullet"/>
      <w:lvlText w:val=""/>
      <w:lvlJc w:val="left"/>
      <w:pPr>
        <w:ind w:left="7920" w:hanging="360"/>
      </w:pPr>
      <w:rPr>
        <w:rFonts w:ascii="Symbol" w:hAnsi="Symbol"/>
      </w:rPr>
    </w:lvl>
    <w:lvl w:ilvl="7" w:tplc="0CE02D7C">
      <w:start w:val="1"/>
      <w:numFmt w:val="bullet"/>
      <w:lvlText w:val="o"/>
      <w:lvlJc w:val="left"/>
      <w:pPr>
        <w:ind w:left="8640" w:hanging="360"/>
      </w:pPr>
      <w:rPr>
        <w:rFonts w:ascii="Courier New" w:hAnsi="Courier New"/>
      </w:rPr>
    </w:lvl>
    <w:lvl w:ilvl="8" w:tplc="43B6F21E">
      <w:start w:val="1"/>
      <w:numFmt w:val="bullet"/>
      <w:lvlText w:val=""/>
      <w:lvlJc w:val="left"/>
      <w:pPr>
        <w:ind w:left="9360" w:hanging="360"/>
      </w:pPr>
      <w:rPr>
        <w:rFonts w:ascii="Wingdings" w:hAnsi="Wingdings"/>
      </w:rPr>
    </w:lvl>
  </w:abstractNum>
  <w:abstractNum w:abstractNumId="1" w15:restartNumberingAfterBreak="0">
    <w:nsid w:val="189654EA"/>
    <w:multiLevelType w:val="hybridMultilevel"/>
    <w:tmpl w:val="D944B98E"/>
    <w:lvl w:ilvl="0" w:tplc="47BC598C">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1AB70A7D"/>
    <w:multiLevelType w:val="hybridMultilevel"/>
    <w:tmpl w:val="0924F510"/>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15:restartNumberingAfterBreak="0">
    <w:nsid w:val="23B9228D"/>
    <w:multiLevelType w:val="hybridMultilevel"/>
    <w:tmpl w:val="57467814"/>
    <w:lvl w:ilvl="0" w:tplc="B34236D4">
      <w:start w:val="1"/>
      <w:numFmt w:val="lowerRoman"/>
      <w:lvlText w:val="(%1)"/>
      <w:lvlJc w:val="right"/>
      <w:pPr>
        <w:ind w:left="1080" w:hanging="360"/>
      </w:pPr>
      <w:rPr>
        <w:rFonts w:ascii="Times New Roman" w:hAnsi="Times New Roman" w:hint="default"/>
        <w:b w:val="0"/>
        <w:i w:val="0"/>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24811F7D"/>
    <w:multiLevelType w:val="hybridMultilevel"/>
    <w:tmpl w:val="337ED4D8"/>
    <w:lvl w:ilvl="0" w:tplc="26F6178E">
      <w:start w:val="1"/>
      <w:numFmt w:val="bullet"/>
      <w:lvlText w:val=""/>
      <w:lvlJc w:val="left"/>
      <w:pPr>
        <w:ind w:left="720" w:hanging="360"/>
      </w:pPr>
      <w:rPr>
        <w:rFonts w:ascii="Symbol" w:hAnsi="Symbol"/>
      </w:rPr>
    </w:lvl>
    <w:lvl w:ilvl="1" w:tplc="FBF2093A">
      <w:start w:val="1"/>
      <w:numFmt w:val="bullet"/>
      <w:lvlText w:val="o"/>
      <w:lvlJc w:val="left"/>
      <w:pPr>
        <w:ind w:left="1440" w:hanging="360"/>
      </w:pPr>
      <w:rPr>
        <w:rFonts w:ascii="Courier New" w:hAnsi="Courier New"/>
      </w:rPr>
    </w:lvl>
    <w:lvl w:ilvl="2" w:tplc="3830093A">
      <w:start w:val="1"/>
      <w:numFmt w:val="bullet"/>
      <w:lvlText w:val=""/>
      <w:lvlJc w:val="left"/>
      <w:pPr>
        <w:ind w:left="2160" w:hanging="360"/>
      </w:pPr>
      <w:rPr>
        <w:rFonts w:ascii="Wingdings" w:hAnsi="Wingdings"/>
      </w:rPr>
    </w:lvl>
    <w:lvl w:ilvl="3" w:tplc="35B61828">
      <w:start w:val="1"/>
      <w:numFmt w:val="bullet"/>
      <w:lvlText w:val=""/>
      <w:lvlJc w:val="left"/>
      <w:pPr>
        <w:ind w:left="2880" w:hanging="360"/>
      </w:pPr>
      <w:rPr>
        <w:rFonts w:ascii="Symbol" w:hAnsi="Symbol"/>
      </w:rPr>
    </w:lvl>
    <w:lvl w:ilvl="4" w:tplc="1CB84714">
      <w:start w:val="1"/>
      <w:numFmt w:val="bullet"/>
      <w:lvlText w:val="o"/>
      <w:lvlJc w:val="left"/>
      <w:pPr>
        <w:ind w:left="3600" w:hanging="360"/>
      </w:pPr>
      <w:rPr>
        <w:rFonts w:ascii="Courier New" w:hAnsi="Courier New"/>
      </w:rPr>
    </w:lvl>
    <w:lvl w:ilvl="5" w:tplc="27CE5032">
      <w:start w:val="1"/>
      <w:numFmt w:val="bullet"/>
      <w:lvlText w:val=""/>
      <w:lvlJc w:val="left"/>
      <w:pPr>
        <w:ind w:left="4320" w:hanging="360"/>
      </w:pPr>
      <w:rPr>
        <w:rFonts w:ascii="Wingdings" w:hAnsi="Wingdings"/>
      </w:rPr>
    </w:lvl>
    <w:lvl w:ilvl="6" w:tplc="E4B0ED62">
      <w:start w:val="1"/>
      <w:numFmt w:val="bullet"/>
      <w:lvlText w:val=""/>
      <w:lvlJc w:val="left"/>
      <w:pPr>
        <w:ind w:left="5040" w:hanging="360"/>
      </w:pPr>
      <w:rPr>
        <w:rFonts w:ascii="Symbol" w:hAnsi="Symbol"/>
      </w:rPr>
    </w:lvl>
    <w:lvl w:ilvl="7" w:tplc="73E46E62">
      <w:start w:val="1"/>
      <w:numFmt w:val="bullet"/>
      <w:lvlText w:val="o"/>
      <w:lvlJc w:val="left"/>
      <w:pPr>
        <w:ind w:left="5760" w:hanging="360"/>
      </w:pPr>
      <w:rPr>
        <w:rFonts w:ascii="Courier New" w:hAnsi="Courier New"/>
      </w:rPr>
    </w:lvl>
    <w:lvl w:ilvl="8" w:tplc="099E5304">
      <w:start w:val="1"/>
      <w:numFmt w:val="bullet"/>
      <w:lvlText w:val=""/>
      <w:lvlJc w:val="left"/>
      <w:pPr>
        <w:ind w:left="6480" w:hanging="360"/>
      </w:pPr>
      <w:rPr>
        <w:rFonts w:ascii="Wingdings" w:hAnsi="Wingdings"/>
      </w:rPr>
    </w:lvl>
  </w:abstractNum>
  <w:abstractNum w:abstractNumId="5" w15:restartNumberingAfterBreak="0">
    <w:nsid w:val="39B04E92"/>
    <w:multiLevelType w:val="hybridMultilevel"/>
    <w:tmpl w:val="D728CE1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 w15:restartNumberingAfterBreak="0">
    <w:nsid w:val="4FF945EE"/>
    <w:multiLevelType w:val="hybridMultilevel"/>
    <w:tmpl w:val="AC9C7AE2"/>
    <w:lvl w:ilvl="0" w:tplc="433A5E58">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513D63DD"/>
    <w:multiLevelType w:val="hybridMultilevel"/>
    <w:tmpl w:val="40DA7E56"/>
    <w:lvl w:ilvl="0" w:tplc="D4C2A152">
      <w:start w:val="2"/>
      <w:numFmt w:val="bullet"/>
      <w:lvlText w:val=""/>
      <w:lvlJc w:val="left"/>
      <w:pPr>
        <w:ind w:left="720" w:hanging="360"/>
      </w:pPr>
      <w:rPr>
        <w:rFonts w:ascii="Symbol" w:eastAsiaTheme="min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215D0B"/>
    <w:multiLevelType w:val="hybridMultilevel"/>
    <w:tmpl w:val="00000000"/>
    <w:lvl w:ilvl="0" w:tplc="F3AA6A6E">
      <w:start w:val="1"/>
      <w:numFmt w:val="decimal"/>
      <w:lvlText w:val="%1."/>
      <w:lvlJc w:val="left"/>
      <w:pPr>
        <w:tabs>
          <w:tab w:val="num" w:pos="720"/>
        </w:tabs>
        <w:ind w:left="720" w:hanging="360"/>
      </w:pPr>
    </w:lvl>
    <w:lvl w:ilvl="1" w:tplc="82AC758C">
      <w:start w:val="1"/>
      <w:numFmt w:val="lowerLetter"/>
      <w:lvlText w:val="%2."/>
      <w:lvlJc w:val="left"/>
      <w:pPr>
        <w:tabs>
          <w:tab w:val="num" w:pos="1440"/>
        </w:tabs>
        <w:ind w:left="1440" w:hanging="360"/>
      </w:pPr>
    </w:lvl>
    <w:lvl w:ilvl="2" w:tplc="FD4275F8">
      <w:start w:val="1"/>
      <w:numFmt w:val="lowerRoman"/>
      <w:lvlText w:val="%3."/>
      <w:lvlJc w:val="left"/>
      <w:pPr>
        <w:tabs>
          <w:tab w:val="num" w:pos="2160"/>
        </w:tabs>
        <w:ind w:left="2160" w:hanging="360"/>
      </w:pPr>
    </w:lvl>
    <w:lvl w:ilvl="3" w:tplc="4B7AFF60">
      <w:start w:val="1"/>
      <w:numFmt w:val="decimal"/>
      <w:lvlText w:val="%4."/>
      <w:lvlJc w:val="left"/>
      <w:pPr>
        <w:tabs>
          <w:tab w:val="num" w:pos="2880"/>
        </w:tabs>
        <w:ind w:left="2880" w:hanging="360"/>
      </w:pPr>
    </w:lvl>
    <w:lvl w:ilvl="4" w:tplc="D0B66F24">
      <w:start w:val="1"/>
      <w:numFmt w:val="lowerLetter"/>
      <w:lvlText w:val="%5."/>
      <w:lvlJc w:val="left"/>
      <w:pPr>
        <w:tabs>
          <w:tab w:val="num" w:pos="3600"/>
        </w:tabs>
        <w:ind w:left="3600" w:hanging="360"/>
      </w:pPr>
    </w:lvl>
    <w:lvl w:ilvl="5" w:tplc="326011B0">
      <w:start w:val="1"/>
      <w:numFmt w:val="lowerRoman"/>
      <w:lvlText w:val="%6."/>
      <w:lvlJc w:val="left"/>
      <w:pPr>
        <w:tabs>
          <w:tab w:val="num" w:pos="4320"/>
        </w:tabs>
        <w:ind w:left="4320" w:hanging="360"/>
      </w:pPr>
    </w:lvl>
    <w:lvl w:ilvl="6" w:tplc="FCE2F918">
      <w:start w:val="1"/>
      <w:numFmt w:val="decimal"/>
      <w:lvlText w:val="%7."/>
      <w:lvlJc w:val="left"/>
      <w:pPr>
        <w:tabs>
          <w:tab w:val="num" w:pos="5040"/>
        </w:tabs>
        <w:ind w:left="5040" w:hanging="360"/>
      </w:pPr>
    </w:lvl>
    <w:lvl w:ilvl="7" w:tplc="A15253F8">
      <w:start w:val="1"/>
      <w:numFmt w:val="lowerLetter"/>
      <w:lvlText w:val="%8."/>
      <w:lvlJc w:val="left"/>
      <w:pPr>
        <w:tabs>
          <w:tab w:val="num" w:pos="5760"/>
        </w:tabs>
        <w:ind w:left="5760" w:hanging="360"/>
      </w:pPr>
    </w:lvl>
    <w:lvl w:ilvl="8" w:tplc="A920AC36">
      <w:start w:val="1"/>
      <w:numFmt w:val="lowerRoman"/>
      <w:lvlText w:val="%9."/>
      <w:lvlJc w:val="left"/>
      <w:pPr>
        <w:tabs>
          <w:tab w:val="num" w:pos="6480"/>
        </w:tabs>
        <w:ind w:left="6480" w:hanging="360"/>
      </w:pPr>
    </w:lvl>
  </w:abstractNum>
  <w:abstractNum w:abstractNumId="9" w15:restartNumberingAfterBreak="0">
    <w:nsid w:val="598F0E78"/>
    <w:multiLevelType w:val="hybridMultilevel"/>
    <w:tmpl w:val="00000000"/>
    <w:lvl w:ilvl="0" w:tplc="F2F2E688">
      <w:start w:val="1"/>
      <w:numFmt w:val="decimal"/>
      <w:lvlText w:val="%1."/>
      <w:lvlJc w:val="left"/>
      <w:pPr>
        <w:tabs>
          <w:tab w:val="num" w:pos="720"/>
        </w:tabs>
        <w:ind w:left="720" w:hanging="360"/>
      </w:pPr>
    </w:lvl>
    <w:lvl w:ilvl="1" w:tplc="AA7E4E5E">
      <w:start w:val="1"/>
      <w:numFmt w:val="lowerLetter"/>
      <w:lvlText w:val="%2."/>
      <w:lvlJc w:val="left"/>
      <w:pPr>
        <w:tabs>
          <w:tab w:val="num" w:pos="1440"/>
        </w:tabs>
        <w:ind w:left="1440" w:hanging="360"/>
      </w:pPr>
    </w:lvl>
    <w:lvl w:ilvl="2" w:tplc="D04C8A6E">
      <w:start w:val="1"/>
      <w:numFmt w:val="lowerRoman"/>
      <w:lvlText w:val="%3."/>
      <w:lvlJc w:val="left"/>
      <w:pPr>
        <w:tabs>
          <w:tab w:val="num" w:pos="2160"/>
        </w:tabs>
        <w:ind w:left="2160" w:hanging="360"/>
      </w:pPr>
    </w:lvl>
    <w:lvl w:ilvl="3" w:tplc="24484CBC">
      <w:start w:val="1"/>
      <w:numFmt w:val="decimal"/>
      <w:lvlText w:val="%4."/>
      <w:lvlJc w:val="left"/>
      <w:pPr>
        <w:tabs>
          <w:tab w:val="num" w:pos="2880"/>
        </w:tabs>
        <w:ind w:left="2880" w:hanging="360"/>
      </w:pPr>
    </w:lvl>
    <w:lvl w:ilvl="4" w:tplc="5A420B78">
      <w:start w:val="1"/>
      <w:numFmt w:val="lowerLetter"/>
      <w:lvlText w:val="%5."/>
      <w:lvlJc w:val="left"/>
      <w:pPr>
        <w:tabs>
          <w:tab w:val="num" w:pos="3600"/>
        </w:tabs>
        <w:ind w:left="3600" w:hanging="360"/>
      </w:pPr>
    </w:lvl>
    <w:lvl w:ilvl="5" w:tplc="3536DE22">
      <w:start w:val="1"/>
      <w:numFmt w:val="lowerRoman"/>
      <w:lvlText w:val="%6."/>
      <w:lvlJc w:val="left"/>
      <w:pPr>
        <w:tabs>
          <w:tab w:val="num" w:pos="4320"/>
        </w:tabs>
        <w:ind w:left="4320" w:hanging="360"/>
      </w:pPr>
    </w:lvl>
    <w:lvl w:ilvl="6" w:tplc="47004EDA">
      <w:start w:val="1"/>
      <w:numFmt w:val="decimal"/>
      <w:lvlText w:val="%7."/>
      <w:lvlJc w:val="left"/>
      <w:pPr>
        <w:tabs>
          <w:tab w:val="num" w:pos="5040"/>
        </w:tabs>
        <w:ind w:left="5040" w:hanging="360"/>
      </w:pPr>
    </w:lvl>
    <w:lvl w:ilvl="7" w:tplc="67082ECE">
      <w:start w:val="1"/>
      <w:numFmt w:val="lowerLetter"/>
      <w:lvlText w:val="%8."/>
      <w:lvlJc w:val="left"/>
      <w:pPr>
        <w:tabs>
          <w:tab w:val="num" w:pos="5760"/>
        </w:tabs>
        <w:ind w:left="5760" w:hanging="360"/>
      </w:pPr>
    </w:lvl>
    <w:lvl w:ilvl="8" w:tplc="2064060E">
      <w:start w:val="1"/>
      <w:numFmt w:val="lowerRoman"/>
      <w:lvlText w:val="%9."/>
      <w:lvlJc w:val="left"/>
      <w:pPr>
        <w:tabs>
          <w:tab w:val="num" w:pos="6480"/>
        </w:tabs>
        <w:ind w:left="6480" w:hanging="360"/>
      </w:pPr>
    </w:lvl>
  </w:abstractNum>
  <w:abstractNum w:abstractNumId="10" w15:restartNumberingAfterBreak="0">
    <w:nsid w:val="5CEF7879"/>
    <w:multiLevelType w:val="hybridMultilevel"/>
    <w:tmpl w:val="38FCAEE8"/>
    <w:lvl w:ilvl="0" w:tplc="B34236D4">
      <w:start w:val="1"/>
      <w:numFmt w:val="lowerRoman"/>
      <w:lvlText w:val="(%1)"/>
      <w:lvlJc w:val="right"/>
      <w:pPr>
        <w:ind w:left="360" w:hanging="360"/>
      </w:pPr>
      <w:rPr>
        <w:rFonts w:ascii="Times New Roman" w:hAnsi="Times New Roman" w:hint="default"/>
        <w:b w:val="0"/>
        <w:i w:val="0"/>
        <w:sz w:val="24"/>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60211859"/>
    <w:multiLevelType w:val="hybridMultilevel"/>
    <w:tmpl w:val="00000000"/>
    <w:lvl w:ilvl="0" w:tplc="51AEE56E">
      <w:start w:val="1"/>
      <w:numFmt w:val="decimal"/>
      <w:lvlText w:val="%1."/>
      <w:lvlJc w:val="left"/>
      <w:pPr>
        <w:tabs>
          <w:tab w:val="num" w:pos="720"/>
        </w:tabs>
        <w:ind w:left="720" w:hanging="360"/>
      </w:pPr>
    </w:lvl>
    <w:lvl w:ilvl="1" w:tplc="50265284">
      <w:start w:val="1"/>
      <w:numFmt w:val="lowerLetter"/>
      <w:lvlText w:val="%2."/>
      <w:lvlJc w:val="left"/>
      <w:pPr>
        <w:tabs>
          <w:tab w:val="num" w:pos="1440"/>
        </w:tabs>
        <w:ind w:left="1440" w:hanging="360"/>
      </w:pPr>
    </w:lvl>
    <w:lvl w:ilvl="2" w:tplc="F82434A0">
      <w:start w:val="1"/>
      <w:numFmt w:val="lowerRoman"/>
      <w:lvlText w:val="%3."/>
      <w:lvlJc w:val="left"/>
      <w:pPr>
        <w:tabs>
          <w:tab w:val="num" w:pos="2160"/>
        </w:tabs>
        <w:ind w:left="2160" w:hanging="360"/>
      </w:pPr>
    </w:lvl>
    <w:lvl w:ilvl="3" w:tplc="66AC4384">
      <w:start w:val="1"/>
      <w:numFmt w:val="decimal"/>
      <w:lvlText w:val="%4."/>
      <w:lvlJc w:val="left"/>
      <w:pPr>
        <w:tabs>
          <w:tab w:val="num" w:pos="2880"/>
        </w:tabs>
        <w:ind w:left="2880" w:hanging="360"/>
      </w:pPr>
    </w:lvl>
    <w:lvl w:ilvl="4" w:tplc="74042A4A">
      <w:start w:val="1"/>
      <w:numFmt w:val="lowerLetter"/>
      <w:lvlText w:val="%5."/>
      <w:lvlJc w:val="left"/>
      <w:pPr>
        <w:tabs>
          <w:tab w:val="num" w:pos="3600"/>
        </w:tabs>
        <w:ind w:left="3600" w:hanging="360"/>
      </w:pPr>
    </w:lvl>
    <w:lvl w:ilvl="5" w:tplc="B644E712">
      <w:start w:val="1"/>
      <w:numFmt w:val="lowerRoman"/>
      <w:lvlText w:val="%6."/>
      <w:lvlJc w:val="left"/>
      <w:pPr>
        <w:tabs>
          <w:tab w:val="num" w:pos="4320"/>
        </w:tabs>
        <w:ind w:left="4320" w:hanging="360"/>
      </w:pPr>
    </w:lvl>
    <w:lvl w:ilvl="6" w:tplc="27DC946A">
      <w:start w:val="1"/>
      <w:numFmt w:val="decimal"/>
      <w:lvlText w:val="%7."/>
      <w:lvlJc w:val="left"/>
      <w:pPr>
        <w:tabs>
          <w:tab w:val="num" w:pos="5040"/>
        </w:tabs>
        <w:ind w:left="5040" w:hanging="360"/>
      </w:pPr>
    </w:lvl>
    <w:lvl w:ilvl="7" w:tplc="19CC0144">
      <w:start w:val="1"/>
      <w:numFmt w:val="lowerLetter"/>
      <w:lvlText w:val="%8."/>
      <w:lvlJc w:val="left"/>
      <w:pPr>
        <w:tabs>
          <w:tab w:val="num" w:pos="5760"/>
        </w:tabs>
        <w:ind w:left="5760" w:hanging="360"/>
      </w:pPr>
    </w:lvl>
    <w:lvl w:ilvl="8" w:tplc="F81297AA">
      <w:start w:val="1"/>
      <w:numFmt w:val="lowerRoman"/>
      <w:lvlText w:val="%9."/>
      <w:lvlJc w:val="left"/>
      <w:pPr>
        <w:tabs>
          <w:tab w:val="num" w:pos="6480"/>
        </w:tabs>
        <w:ind w:left="6480" w:hanging="360"/>
      </w:pPr>
    </w:lvl>
  </w:abstractNum>
  <w:abstractNum w:abstractNumId="12" w15:restartNumberingAfterBreak="0">
    <w:nsid w:val="603349FA"/>
    <w:multiLevelType w:val="hybridMultilevel"/>
    <w:tmpl w:val="00000000"/>
    <w:lvl w:ilvl="0" w:tplc="8DA8E3CE">
      <w:start w:val="1"/>
      <w:numFmt w:val="decimal"/>
      <w:lvlText w:val="%1."/>
      <w:lvlJc w:val="left"/>
      <w:pPr>
        <w:tabs>
          <w:tab w:val="num" w:pos="720"/>
        </w:tabs>
        <w:ind w:left="720" w:hanging="360"/>
      </w:pPr>
    </w:lvl>
    <w:lvl w:ilvl="1" w:tplc="0FA69286">
      <w:start w:val="1"/>
      <w:numFmt w:val="lowerLetter"/>
      <w:lvlText w:val="%2."/>
      <w:lvlJc w:val="left"/>
      <w:pPr>
        <w:tabs>
          <w:tab w:val="num" w:pos="1440"/>
        </w:tabs>
        <w:ind w:left="1440" w:hanging="360"/>
      </w:pPr>
    </w:lvl>
    <w:lvl w:ilvl="2" w:tplc="B2F6F796">
      <w:start w:val="1"/>
      <w:numFmt w:val="lowerRoman"/>
      <w:lvlText w:val="%3."/>
      <w:lvlJc w:val="left"/>
      <w:pPr>
        <w:tabs>
          <w:tab w:val="num" w:pos="2160"/>
        </w:tabs>
        <w:ind w:left="2160" w:hanging="360"/>
      </w:pPr>
    </w:lvl>
    <w:lvl w:ilvl="3" w:tplc="E3060620">
      <w:start w:val="1"/>
      <w:numFmt w:val="decimal"/>
      <w:lvlText w:val="%4."/>
      <w:lvlJc w:val="left"/>
      <w:pPr>
        <w:tabs>
          <w:tab w:val="num" w:pos="2880"/>
        </w:tabs>
        <w:ind w:left="2880" w:hanging="360"/>
      </w:pPr>
    </w:lvl>
    <w:lvl w:ilvl="4" w:tplc="5ED44186">
      <w:start w:val="1"/>
      <w:numFmt w:val="lowerLetter"/>
      <w:lvlText w:val="%5."/>
      <w:lvlJc w:val="left"/>
      <w:pPr>
        <w:tabs>
          <w:tab w:val="num" w:pos="3600"/>
        </w:tabs>
        <w:ind w:left="3600" w:hanging="360"/>
      </w:pPr>
    </w:lvl>
    <w:lvl w:ilvl="5" w:tplc="03402048">
      <w:start w:val="1"/>
      <w:numFmt w:val="lowerRoman"/>
      <w:lvlText w:val="%6."/>
      <w:lvlJc w:val="left"/>
      <w:pPr>
        <w:tabs>
          <w:tab w:val="num" w:pos="4320"/>
        </w:tabs>
        <w:ind w:left="4320" w:hanging="360"/>
      </w:pPr>
    </w:lvl>
    <w:lvl w:ilvl="6" w:tplc="C9B0138A">
      <w:start w:val="1"/>
      <w:numFmt w:val="decimal"/>
      <w:lvlText w:val="%7."/>
      <w:lvlJc w:val="left"/>
      <w:pPr>
        <w:tabs>
          <w:tab w:val="num" w:pos="5040"/>
        </w:tabs>
        <w:ind w:left="5040" w:hanging="360"/>
      </w:pPr>
    </w:lvl>
    <w:lvl w:ilvl="7" w:tplc="FAB48FDC">
      <w:start w:val="1"/>
      <w:numFmt w:val="lowerLetter"/>
      <w:lvlText w:val="%8."/>
      <w:lvlJc w:val="left"/>
      <w:pPr>
        <w:tabs>
          <w:tab w:val="num" w:pos="5760"/>
        </w:tabs>
        <w:ind w:left="5760" w:hanging="360"/>
      </w:pPr>
    </w:lvl>
    <w:lvl w:ilvl="8" w:tplc="784C71F0">
      <w:start w:val="1"/>
      <w:numFmt w:val="lowerRoman"/>
      <w:lvlText w:val="%9."/>
      <w:lvlJc w:val="left"/>
      <w:pPr>
        <w:tabs>
          <w:tab w:val="num" w:pos="6480"/>
        </w:tabs>
        <w:ind w:left="6480" w:hanging="360"/>
      </w:pPr>
    </w:lvl>
  </w:abstractNum>
  <w:abstractNum w:abstractNumId="13" w15:restartNumberingAfterBreak="0">
    <w:nsid w:val="692B6E70"/>
    <w:multiLevelType w:val="hybridMultilevel"/>
    <w:tmpl w:val="00000000"/>
    <w:lvl w:ilvl="0" w:tplc="2818A062">
      <w:start w:val="1"/>
      <w:numFmt w:val="bullet"/>
      <w:lvlText w:val="·"/>
      <w:lvlJc w:val="left"/>
      <w:pPr>
        <w:tabs>
          <w:tab w:val="num" w:pos="720"/>
        </w:tabs>
        <w:ind w:left="720" w:hanging="360"/>
      </w:pPr>
      <w:rPr>
        <w:rFonts w:ascii="Symbol" w:hAnsi="Symbol"/>
      </w:rPr>
    </w:lvl>
    <w:lvl w:ilvl="1" w:tplc="589E362C">
      <w:start w:val="1"/>
      <w:numFmt w:val="bullet"/>
      <w:lvlText w:val="·"/>
      <w:lvlJc w:val="left"/>
      <w:pPr>
        <w:tabs>
          <w:tab w:val="num" w:pos="1440"/>
        </w:tabs>
        <w:ind w:left="1440" w:hanging="360"/>
      </w:pPr>
      <w:rPr>
        <w:rFonts w:ascii="Symbol" w:hAnsi="Symbol"/>
      </w:rPr>
    </w:lvl>
    <w:lvl w:ilvl="2" w:tplc="B81EE35C">
      <w:start w:val="1"/>
      <w:numFmt w:val="bullet"/>
      <w:lvlText w:val="·"/>
      <w:lvlJc w:val="left"/>
      <w:pPr>
        <w:tabs>
          <w:tab w:val="num" w:pos="2160"/>
        </w:tabs>
        <w:ind w:left="2160" w:hanging="360"/>
      </w:pPr>
      <w:rPr>
        <w:rFonts w:ascii="Symbol" w:hAnsi="Symbol"/>
      </w:rPr>
    </w:lvl>
    <w:lvl w:ilvl="3" w:tplc="EC2C0BA8">
      <w:start w:val="1"/>
      <w:numFmt w:val="bullet"/>
      <w:lvlText w:val="·"/>
      <w:lvlJc w:val="left"/>
      <w:pPr>
        <w:tabs>
          <w:tab w:val="num" w:pos="2880"/>
        </w:tabs>
        <w:ind w:left="2880" w:hanging="360"/>
      </w:pPr>
      <w:rPr>
        <w:rFonts w:ascii="Symbol" w:hAnsi="Symbol"/>
      </w:rPr>
    </w:lvl>
    <w:lvl w:ilvl="4" w:tplc="A9DA88D6">
      <w:start w:val="1"/>
      <w:numFmt w:val="bullet"/>
      <w:lvlText w:val="·"/>
      <w:lvlJc w:val="left"/>
      <w:pPr>
        <w:tabs>
          <w:tab w:val="num" w:pos="3600"/>
        </w:tabs>
        <w:ind w:left="3600" w:hanging="360"/>
      </w:pPr>
      <w:rPr>
        <w:rFonts w:ascii="Symbol" w:hAnsi="Symbol"/>
      </w:rPr>
    </w:lvl>
    <w:lvl w:ilvl="5" w:tplc="214E00DA">
      <w:start w:val="1"/>
      <w:numFmt w:val="bullet"/>
      <w:lvlText w:val="·"/>
      <w:lvlJc w:val="left"/>
      <w:pPr>
        <w:tabs>
          <w:tab w:val="num" w:pos="4320"/>
        </w:tabs>
        <w:ind w:left="4320" w:hanging="360"/>
      </w:pPr>
      <w:rPr>
        <w:rFonts w:ascii="Symbol" w:hAnsi="Symbol"/>
      </w:rPr>
    </w:lvl>
    <w:lvl w:ilvl="6" w:tplc="E6C0FC5C">
      <w:start w:val="1"/>
      <w:numFmt w:val="bullet"/>
      <w:lvlText w:val="·"/>
      <w:lvlJc w:val="left"/>
      <w:pPr>
        <w:tabs>
          <w:tab w:val="num" w:pos="5040"/>
        </w:tabs>
        <w:ind w:left="5040" w:hanging="360"/>
      </w:pPr>
      <w:rPr>
        <w:rFonts w:ascii="Symbol" w:hAnsi="Symbol"/>
      </w:rPr>
    </w:lvl>
    <w:lvl w:ilvl="7" w:tplc="15025F6A">
      <w:start w:val="1"/>
      <w:numFmt w:val="bullet"/>
      <w:lvlText w:val="·"/>
      <w:lvlJc w:val="left"/>
      <w:pPr>
        <w:tabs>
          <w:tab w:val="num" w:pos="5760"/>
        </w:tabs>
        <w:ind w:left="5760" w:hanging="360"/>
      </w:pPr>
      <w:rPr>
        <w:rFonts w:ascii="Symbol" w:hAnsi="Symbol"/>
      </w:rPr>
    </w:lvl>
    <w:lvl w:ilvl="8" w:tplc="F834A7F4">
      <w:start w:val="1"/>
      <w:numFmt w:val="bullet"/>
      <w:lvlText w:val="·"/>
      <w:lvlJc w:val="left"/>
      <w:pPr>
        <w:tabs>
          <w:tab w:val="num" w:pos="6480"/>
        </w:tabs>
        <w:ind w:left="6480" w:hanging="360"/>
      </w:pPr>
      <w:rPr>
        <w:rFonts w:ascii="Symbol" w:hAnsi="Symbol"/>
      </w:rPr>
    </w:lvl>
  </w:abstractNum>
  <w:abstractNum w:abstractNumId="14" w15:restartNumberingAfterBreak="0">
    <w:nsid w:val="69B33EC0"/>
    <w:multiLevelType w:val="hybridMultilevel"/>
    <w:tmpl w:val="7E027724"/>
    <w:lvl w:ilvl="0" w:tplc="F410C5C6">
      <w:numFmt w:val="bullet"/>
      <w:lvlText w:val="-"/>
      <w:lvlJc w:val="left"/>
      <w:pPr>
        <w:ind w:left="720" w:hanging="360"/>
      </w:pPr>
      <w:rPr>
        <w:rFonts w:ascii="Times New Roman" w:hAnsi="Times New Roman"/>
      </w:rPr>
    </w:lvl>
    <w:lvl w:ilvl="1" w:tplc="EEE6A028">
      <w:start w:val="1"/>
      <w:numFmt w:val="bullet"/>
      <w:lvlText w:val="o"/>
      <w:lvlJc w:val="left"/>
      <w:pPr>
        <w:ind w:left="1440" w:hanging="360"/>
      </w:pPr>
      <w:rPr>
        <w:rFonts w:ascii="Courier New" w:hAnsi="Courier New"/>
      </w:rPr>
    </w:lvl>
    <w:lvl w:ilvl="2" w:tplc="86FCFF62">
      <w:start w:val="1"/>
      <w:numFmt w:val="bullet"/>
      <w:lvlText w:val=""/>
      <w:lvlJc w:val="left"/>
      <w:pPr>
        <w:ind w:left="2160" w:hanging="360"/>
      </w:pPr>
      <w:rPr>
        <w:rFonts w:ascii="Wingdings" w:hAnsi="Wingdings"/>
      </w:rPr>
    </w:lvl>
    <w:lvl w:ilvl="3" w:tplc="16947E2A">
      <w:start w:val="1"/>
      <w:numFmt w:val="bullet"/>
      <w:lvlText w:val=""/>
      <w:lvlJc w:val="left"/>
      <w:pPr>
        <w:ind w:left="2880" w:hanging="360"/>
      </w:pPr>
      <w:rPr>
        <w:rFonts w:ascii="Symbol" w:hAnsi="Symbol"/>
      </w:rPr>
    </w:lvl>
    <w:lvl w:ilvl="4" w:tplc="8C8673A4">
      <w:start w:val="1"/>
      <w:numFmt w:val="bullet"/>
      <w:lvlText w:val="o"/>
      <w:lvlJc w:val="left"/>
      <w:pPr>
        <w:ind w:left="3600" w:hanging="360"/>
      </w:pPr>
      <w:rPr>
        <w:rFonts w:ascii="Courier New" w:hAnsi="Courier New"/>
      </w:rPr>
    </w:lvl>
    <w:lvl w:ilvl="5" w:tplc="CBECADFC">
      <w:start w:val="1"/>
      <w:numFmt w:val="bullet"/>
      <w:lvlText w:val=""/>
      <w:lvlJc w:val="left"/>
      <w:pPr>
        <w:ind w:left="4320" w:hanging="360"/>
      </w:pPr>
      <w:rPr>
        <w:rFonts w:ascii="Wingdings" w:hAnsi="Wingdings"/>
      </w:rPr>
    </w:lvl>
    <w:lvl w:ilvl="6" w:tplc="2FDA0D86">
      <w:start w:val="1"/>
      <w:numFmt w:val="bullet"/>
      <w:lvlText w:val=""/>
      <w:lvlJc w:val="left"/>
      <w:pPr>
        <w:ind w:left="5040" w:hanging="360"/>
      </w:pPr>
      <w:rPr>
        <w:rFonts w:ascii="Symbol" w:hAnsi="Symbol"/>
      </w:rPr>
    </w:lvl>
    <w:lvl w:ilvl="7" w:tplc="2DB0FCF0">
      <w:start w:val="1"/>
      <w:numFmt w:val="bullet"/>
      <w:lvlText w:val="o"/>
      <w:lvlJc w:val="left"/>
      <w:pPr>
        <w:ind w:left="5760" w:hanging="360"/>
      </w:pPr>
      <w:rPr>
        <w:rFonts w:ascii="Courier New" w:hAnsi="Courier New"/>
      </w:rPr>
    </w:lvl>
    <w:lvl w:ilvl="8" w:tplc="2778B034">
      <w:start w:val="1"/>
      <w:numFmt w:val="bullet"/>
      <w:lvlText w:val=""/>
      <w:lvlJc w:val="left"/>
      <w:pPr>
        <w:ind w:left="6480" w:hanging="360"/>
      </w:pPr>
      <w:rPr>
        <w:rFonts w:ascii="Wingdings" w:hAnsi="Wingdings"/>
      </w:rPr>
    </w:lvl>
  </w:abstractNum>
  <w:abstractNum w:abstractNumId="15" w15:restartNumberingAfterBreak="0">
    <w:nsid w:val="76AF7739"/>
    <w:multiLevelType w:val="hybridMultilevel"/>
    <w:tmpl w:val="50FC3254"/>
    <w:lvl w:ilvl="0" w:tplc="92565AAA">
      <w:start w:val="1"/>
      <w:numFmt w:val="bullet"/>
      <w:lvlText w:val=""/>
      <w:lvlJc w:val="left"/>
      <w:pPr>
        <w:ind w:left="3600" w:hanging="360"/>
      </w:pPr>
      <w:rPr>
        <w:rFonts w:ascii="Symbol" w:hAnsi="Symbol"/>
      </w:rPr>
    </w:lvl>
    <w:lvl w:ilvl="1" w:tplc="85A456E8">
      <w:start w:val="1"/>
      <w:numFmt w:val="bullet"/>
      <w:lvlText w:val="o"/>
      <w:lvlJc w:val="left"/>
      <w:pPr>
        <w:ind w:left="4320" w:hanging="360"/>
      </w:pPr>
      <w:rPr>
        <w:rFonts w:ascii="Courier New" w:hAnsi="Courier New"/>
      </w:rPr>
    </w:lvl>
    <w:lvl w:ilvl="2" w:tplc="64740CBC">
      <w:start w:val="1"/>
      <w:numFmt w:val="bullet"/>
      <w:lvlText w:val=""/>
      <w:lvlJc w:val="left"/>
      <w:pPr>
        <w:ind w:left="5040" w:hanging="360"/>
      </w:pPr>
      <w:rPr>
        <w:rFonts w:ascii="Wingdings" w:hAnsi="Wingdings"/>
      </w:rPr>
    </w:lvl>
    <w:lvl w:ilvl="3" w:tplc="F196A112">
      <w:start w:val="1"/>
      <w:numFmt w:val="bullet"/>
      <w:lvlText w:val=""/>
      <w:lvlJc w:val="left"/>
      <w:pPr>
        <w:ind w:left="5760" w:hanging="360"/>
      </w:pPr>
      <w:rPr>
        <w:rFonts w:ascii="Symbol" w:hAnsi="Symbol"/>
      </w:rPr>
    </w:lvl>
    <w:lvl w:ilvl="4" w:tplc="DAEABC5A">
      <w:start w:val="1"/>
      <w:numFmt w:val="bullet"/>
      <w:lvlText w:val="o"/>
      <w:lvlJc w:val="left"/>
      <w:pPr>
        <w:ind w:left="6480" w:hanging="360"/>
      </w:pPr>
      <w:rPr>
        <w:rFonts w:ascii="Courier New" w:hAnsi="Courier New"/>
      </w:rPr>
    </w:lvl>
    <w:lvl w:ilvl="5" w:tplc="8004AACA">
      <w:start w:val="1"/>
      <w:numFmt w:val="bullet"/>
      <w:lvlText w:val=""/>
      <w:lvlJc w:val="left"/>
      <w:pPr>
        <w:ind w:left="7200" w:hanging="360"/>
      </w:pPr>
      <w:rPr>
        <w:rFonts w:ascii="Wingdings" w:hAnsi="Wingdings"/>
      </w:rPr>
    </w:lvl>
    <w:lvl w:ilvl="6" w:tplc="7E889ECE">
      <w:start w:val="1"/>
      <w:numFmt w:val="bullet"/>
      <w:lvlText w:val=""/>
      <w:lvlJc w:val="left"/>
      <w:pPr>
        <w:ind w:left="7920" w:hanging="360"/>
      </w:pPr>
      <w:rPr>
        <w:rFonts w:ascii="Symbol" w:hAnsi="Symbol"/>
      </w:rPr>
    </w:lvl>
    <w:lvl w:ilvl="7" w:tplc="EE88952E">
      <w:start w:val="1"/>
      <w:numFmt w:val="bullet"/>
      <w:lvlText w:val="o"/>
      <w:lvlJc w:val="left"/>
      <w:pPr>
        <w:ind w:left="8640" w:hanging="360"/>
      </w:pPr>
      <w:rPr>
        <w:rFonts w:ascii="Courier New" w:hAnsi="Courier New"/>
      </w:rPr>
    </w:lvl>
    <w:lvl w:ilvl="8" w:tplc="ADAAC59E">
      <w:start w:val="1"/>
      <w:numFmt w:val="bullet"/>
      <w:lvlText w:val=""/>
      <w:lvlJc w:val="left"/>
      <w:pPr>
        <w:ind w:left="9360" w:hanging="360"/>
      </w:pPr>
      <w:rPr>
        <w:rFonts w:ascii="Wingdings" w:hAnsi="Wingdings"/>
      </w:rPr>
    </w:lvl>
  </w:abstractNum>
  <w:abstractNum w:abstractNumId="16" w15:restartNumberingAfterBreak="0">
    <w:nsid w:val="7ED453CA"/>
    <w:multiLevelType w:val="hybridMultilevel"/>
    <w:tmpl w:val="00000000"/>
    <w:lvl w:ilvl="0" w:tplc="DE5C179E">
      <w:start w:val="1"/>
      <w:numFmt w:val="decimal"/>
      <w:lvlText w:val="%1."/>
      <w:lvlJc w:val="left"/>
      <w:pPr>
        <w:tabs>
          <w:tab w:val="num" w:pos="720"/>
        </w:tabs>
        <w:ind w:left="720" w:hanging="360"/>
      </w:pPr>
    </w:lvl>
    <w:lvl w:ilvl="1" w:tplc="6BF4D540">
      <w:start w:val="1"/>
      <w:numFmt w:val="lowerLetter"/>
      <w:lvlText w:val="%2."/>
      <w:lvlJc w:val="left"/>
      <w:pPr>
        <w:tabs>
          <w:tab w:val="num" w:pos="1440"/>
        </w:tabs>
        <w:ind w:left="1440" w:hanging="360"/>
      </w:pPr>
    </w:lvl>
    <w:lvl w:ilvl="2" w:tplc="777C57DC">
      <w:start w:val="1"/>
      <w:numFmt w:val="lowerRoman"/>
      <w:lvlText w:val="%3."/>
      <w:lvlJc w:val="left"/>
      <w:pPr>
        <w:tabs>
          <w:tab w:val="num" w:pos="2160"/>
        </w:tabs>
        <w:ind w:left="2160" w:hanging="360"/>
      </w:pPr>
    </w:lvl>
    <w:lvl w:ilvl="3" w:tplc="013833F2">
      <w:start w:val="1"/>
      <w:numFmt w:val="decimal"/>
      <w:lvlText w:val="%4."/>
      <w:lvlJc w:val="left"/>
      <w:pPr>
        <w:tabs>
          <w:tab w:val="num" w:pos="2880"/>
        </w:tabs>
        <w:ind w:left="2880" w:hanging="360"/>
      </w:pPr>
    </w:lvl>
    <w:lvl w:ilvl="4" w:tplc="4768ADA2">
      <w:start w:val="1"/>
      <w:numFmt w:val="lowerLetter"/>
      <w:lvlText w:val="%5."/>
      <w:lvlJc w:val="left"/>
      <w:pPr>
        <w:tabs>
          <w:tab w:val="num" w:pos="3600"/>
        </w:tabs>
        <w:ind w:left="3600" w:hanging="360"/>
      </w:pPr>
    </w:lvl>
    <w:lvl w:ilvl="5" w:tplc="C382FA6E">
      <w:start w:val="1"/>
      <w:numFmt w:val="lowerRoman"/>
      <w:lvlText w:val="%6."/>
      <w:lvlJc w:val="left"/>
      <w:pPr>
        <w:tabs>
          <w:tab w:val="num" w:pos="4320"/>
        </w:tabs>
        <w:ind w:left="4320" w:hanging="360"/>
      </w:pPr>
    </w:lvl>
    <w:lvl w:ilvl="6" w:tplc="08807A66">
      <w:start w:val="1"/>
      <w:numFmt w:val="decimal"/>
      <w:lvlText w:val="%7."/>
      <w:lvlJc w:val="left"/>
      <w:pPr>
        <w:tabs>
          <w:tab w:val="num" w:pos="5040"/>
        </w:tabs>
        <w:ind w:left="5040" w:hanging="360"/>
      </w:pPr>
    </w:lvl>
    <w:lvl w:ilvl="7" w:tplc="0B7CDE90">
      <w:start w:val="1"/>
      <w:numFmt w:val="lowerLetter"/>
      <w:lvlText w:val="%8."/>
      <w:lvlJc w:val="left"/>
      <w:pPr>
        <w:tabs>
          <w:tab w:val="num" w:pos="5760"/>
        </w:tabs>
        <w:ind w:left="5760" w:hanging="360"/>
      </w:pPr>
    </w:lvl>
    <w:lvl w:ilvl="8" w:tplc="D01E8CAA">
      <w:start w:val="1"/>
      <w:numFmt w:val="lowerRoman"/>
      <w:lvlText w:val="%9."/>
      <w:lvlJc w:val="left"/>
      <w:pPr>
        <w:tabs>
          <w:tab w:val="num" w:pos="6480"/>
        </w:tabs>
        <w:ind w:left="6480" w:hanging="360"/>
      </w:pPr>
    </w:lvl>
  </w:abstractNum>
  <w:num w:numId="1">
    <w:abstractNumId w:val="0"/>
  </w:num>
  <w:num w:numId="2">
    <w:abstractNumId w:val="15"/>
  </w:num>
  <w:num w:numId="3">
    <w:abstractNumId w:val="14"/>
  </w:num>
  <w:num w:numId="4">
    <w:abstractNumId w:val="4"/>
  </w:num>
  <w:num w:numId="5">
    <w:abstractNumId w:val="9"/>
  </w:num>
  <w:num w:numId="6">
    <w:abstractNumId w:val="8"/>
  </w:num>
  <w:num w:numId="7">
    <w:abstractNumId w:val="16"/>
  </w:num>
  <w:num w:numId="8">
    <w:abstractNumId w:val="11"/>
  </w:num>
  <w:num w:numId="9">
    <w:abstractNumId w:val="13"/>
  </w:num>
  <w:num w:numId="10">
    <w:abstractNumId w:val="12"/>
  </w:num>
  <w:num w:numId="11">
    <w:abstractNumId w:val="2"/>
  </w:num>
  <w:num w:numId="12">
    <w:abstractNumId w:val="1"/>
  </w:num>
  <w:num w:numId="13">
    <w:abstractNumId w:val="5"/>
  </w:num>
  <w:num w:numId="14">
    <w:abstractNumId w:val="6"/>
  </w:num>
  <w:num w:numId="15">
    <w:abstractNumId w:val="10"/>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A55"/>
    <w:rsid w:val="0000228A"/>
    <w:rsid w:val="000027F5"/>
    <w:rsid w:val="000050B4"/>
    <w:rsid w:val="00006B5A"/>
    <w:rsid w:val="00006D94"/>
    <w:rsid w:val="000110B5"/>
    <w:rsid w:val="00013D06"/>
    <w:rsid w:val="00016ACC"/>
    <w:rsid w:val="0002102D"/>
    <w:rsid w:val="0002450B"/>
    <w:rsid w:val="000257C9"/>
    <w:rsid w:val="00026219"/>
    <w:rsid w:val="00026E47"/>
    <w:rsid w:val="000357AD"/>
    <w:rsid w:val="000357E1"/>
    <w:rsid w:val="00036257"/>
    <w:rsid w:val="000364E1"/>
    <w:rsid w:val="000400C1"/>
    <w:rsid w:val="00040C22"/>
    <w:rsid w:val="00041667"/>
    <w:rsid w:val="0005344D"/>
    <w:rsid w:val="000567B4"/>
    <w:rsid w:val="00060EEF"/>
    <w:rsid w:val="0006381D"/>
    <w:rsid w:val="00063BC2"/>
    <w:rsid w:val="0006634B"/>
    <w:rsid w:val="00070172"/>
    <w:rsid w:val="000774FB"/>
    <w:rsid w:val="00077F84"/>
    <w:rsid w:val="00080FC0"/>
    <w:rsid w:val="00081600"/>
    <w:rsid w:val="00082C79"/>
    <w:rsid w:val="000854A7"/>
    <w:rsid w:val="0008643E"/>
    <w:rsid w:val="00094145"/>
    <w:rsid w:val="00095E1C"/>
    <w:rsid w:val="0009632B"/>
    <w:rsid w:val="000968DB"/>
    <w:rsid w:val="000A25B3"/>
    <w:rsid w:val="000B592D"/>
    <w:rsid w:val="000B67C4"/>
    <w:rsid w:val="000C1988"/>
    <w:rsid w:val="000C3A6E"/>
    <w:rsid w:val="000C6122"/>
    <w:rsid w:val="000D1A01"/>
    <w:rsid w:val="000D4234"/>
    <w:rsid w:val="000D4512"/>
    <w:rsid w:val="000D5CA0"/>
    <w:rsid w:val="000D665B"/>
    <w:rsid w:val="000E079A"/>
    <w:rsid w:val="000E17CB"/>
    <w:rsid w:val="000E1820"/>
    <w:rsid w:val="000E6C4D"/>
    <w:rsid w:val="000E74B0"/>
    <w:rsid w:val="000F3091"/>
    <w:rsid w:val="000F5BBC"/>
    <w:rsid w:val="000F5F74"/>
    <w:rsid w:val="0010312C"/>
    <w:rsid w:val="001031B9"/>
    <w:rsid w:val="00103F4C"/>
    <w:rsid w:val="001046B4"/>
    <w:rsid w:val="00110FBB"/>
    <w:rsid w:val="00111203"/>
    <w:rsid w:val="0011200F"/>
    <w:rsid w:val="00114D4A"/>
    <w:rsid w:val="00124F66"/>
    <w:rsid w:val="001254D5"/>
    <w:rsid w:val="00130EA9"/>
    <w:rsid w:val="00132C0F"/>
    <w:rsid w:val="00134D8B"/>
    <w:rsid w:val="001400B3"/>
    <w:rsid w:val="00140C87"/>
    <w:rsid w:val="00142162"/>
    <w:rsid w:val="001456BD"/>
    <w:rsid w:val="001475E7"/>
    <w:rsid w:val="00150C6E"/>
    <w:rsid w:val="001514FC"/>
    <w:rsid w:val="00153144"/>
    <w:rsid w:val="0015516A"/>
    <w:rsid w:val="00160F81"/>
    <w:rsid w:val="00164745"/>
    <w:rsid w:val="0018312C"/>
    <w:rsid w:val="00190E61"/>
    <w:rsid w:val="0019548B"/>
    <w:rsid w:val="00196F15"/>
    <w:rsid w:val="00197D0D"/>
    <w:rsid w:val="001A46C5"/>
    <w:rsid w:val="001B31BC"/>
    <w:rsid w:val="001B5AC8"/>
    <w:rsid w:val="001C49A1"/>
    <w:rsid w:val="001D030C"/>
    <w:rsid w:val="001D09B6"/>
    <w:rsid w:val="001D13AA"/>
    <w:rsid w:val="001D74F9"/>
    <w:rsid w:val="001E18F2"/>
    <w:rsid w:val="001E4AB1"/>
    <w:rsid w:val="001E7BA7"/>
    <w:rsid w:val="001F12EE"/>
    <w:rsid w:val="001F1AEC"/>
    <w:rsid w:val="001F1B45"/>
    <w:rsid w:val="001F3B36"/>
    <w:rsid w:val="001F7860"/>
    <w:rsid w:val="001F7C9F"/>
    <w:rsid w:val="00200259"/>
    <w:rsid w:val="00202051"/>
    <w:rsid w:val="00202C59"/>
    <w:rsid w:val="002056D5"/>
    <w:rsid w:val="00210295"/>
    <w:rsid w:val="00211C13"/>
    <w:rsid w:val="00211D42"/>
    <w:rsid w:val="0021524A"/>
    <w:rsid w:val="00220512"/>
    <w:rsid w:val="0022467B"/>
    <w:rsid w:val="00227B4C"/>
    <w:rsid w:val="002334E5"/>
    <w:rsid w:val="0023365D"/>
    <w:rsid w:val="00236342"/>
    <w:rsid w:val="0023715D"/>
    <w:rsid w:val="00237EEC"/>
    <w:rsid w:val="002404C6"/>
    <w:rsid w:val="002443CB"/>
    <w:rsid w:val="00255C47"/>
    <w:rsid w:val="0025668C"/>
    <w:rsid w:val="00263700"/>
    <w:rsid w:val="00271929"/>
    <w:rsid w:val="002724C6"/>
    <w:rsid w:val="00272685"/>
    <w:rsid w:val="0027270B"/>
    <w:rsid w:val="002742CA"/>
    <w:rsid w:val="00282922"/>
    <w:rsid w:val="00286DBC"/>
    <w:rsid w:val="00292CEB"/>
    <w:rsid w:val="00294391"/>
    <w:rsid w:val="00294628"/>
    <w:rsid w:val="002A041C"/>
    <w:rsid w:val="002A0A4D"/>
    <w:rsid w:val="002A2D0D"/>
    <w:rsid w:val="002A3AD5"/>
    <w:rsid w:val="002B0D79"/>
    <w:rsid w:val="002B24A4"/>
    <w:rsid w:val="002B5C27"/>
    <w:rsid w:val="002B5ECE"/>
    <w:rsid w:val="002C5008"/>
    <w:rsid w:val="002C6D67"/>
    <w:rsid w:val="002D35C6"/>
    <w:rsid w:val="002D6662"/>
    <w:rsid w:val="002E0221"/>
    <w:rsid w:val="002E11A5"/>
    <w:rsid w:val="002E1ECF"/>
    <w:rsid w:val="002E2FAC"/>
    <w:rsid w:val="002E52F0"/>
    <w:rsid w:val="002E682F"/>
    <w:rsid w:val="002F324B"/>
    <w:rsid w:val="002F38EF"/>
    <w:rsid w:val="002F56CE"/>
    <w:rsid w:val="002F7319"/>
    <w:rsid w:val="00304E2A"/>
    <w:rsid w:val="00307880"/>
    <w:rsid w:val="00313051"/>
    <w:rsid w:val="00317A50"/>
    <w:rsid w:val="003214E6"/>
    <w:rsid w:val="00321ADC"/>
    <w:rsid w:val="00321DBB"/>
    <w:rsid w:val="00323402"/>
    <w:rsid w:val="00323B7A"/>
    <w:rsid w:val="00324273"/>
    <w:rsid w:val="00326438"/>
    <w:rsid w:val="003308FC"/>
    <w:rsid w:val="00332592"/>
    <w:rsid w:val="00332CCB"/>
    <w:rsid w:val="003332AA"/>
    <w:rsid w:val="0033543E"/>
    <w:rsid w:val="0034057D"/>
    <w:rsid w:val="00340A9D"/>
    <w:rsid w:val="00343EB7"/>
    <w:rsid w:val="00346EF4"/>
    <w:rsid w:val="00356C06"/>
    <w:rsid w:val="00361402"/>
    <w:rsid w:val="0036293D"/>
    <w:rsid w:val="00363BF4"/>
    <w:rsid w:val="003640EE"/>
    <w:rsid w:val="00371455"/>
    <w:rsid w:val="00372E6E"/>
    <w:rsid w:val="003733FB"/>
    <w:rsid w:val="00376414"/>
    <w:rsid w:val="00377141"/>
    <w:rsid w:val="00380808"/>
    <w:rsid w:val="00381208"/>
    <w:rsid w:val="003820F1"/>
    <w:rsid w:val="0038690B"/>
    <w:rsid w:val="003928A4"/>
    <w:rsid w:val="00396874"/>
    <w:rsid w:val="003A1D02"/>
    <w:rsid w:val="003B4C7C"/>
    <w:rsid w:val="003B6AF0"/>
    <w:rsid w:val="003B6E47"/>
    <w:rsid w:val="003C07AB"/>
    <w:rsid w:val="003C2FCA"/>
    <w:rsid w:val="003C3399"/>
    <w:rsid w:val="003C3D7C"/>
    <w:rsid w:val="003C570E"/>
    <w:rsid w:val="003D1A43"/>
    <w:rsid w:val="003D336E"/>
    <w:rsid w:val="003D4786"/>
    <w:rsid w:val="003D5CE7"/>
    <w:rsid w:val="003D7B23"/>
    <w:rsid w:val="003E088A"/>
    <w:rsid w:val="003E7C0E"/>
    <w:rsid w:val="003F1FC1"/>
    <w:rsid w:val="003F34A3"/>
    <w:rsid w:val="004050E7"/>
    <w:rsid w:val="0040575C"/>
    <w:rsid w:val="00406E07"/>
    <w:rsid w:val="004071CC"/>
    <w:rsid w:val="00411E51"/>
    <w:rsid w:val="00414531"/>
    <w:rsid w:val="00414801"/>
    <w:rsid w:val="00417DB7"/>
    <w:rsid w:val="004232C5"/>
    <w:rsid w:val="0043231E"/>
    <w:rsid w:val="00433EE4"/>
    <w:rsid w:val="00433F3C"/>
    <w:rsid w:val="004341AF"/>
    <w:rsid w:val="00437391"/>
    <w:rsid w:val="00446968"/>
    <w:rsid w:val="004471B9"/>
    <w:rsid w:val="004561B0"/>
    <w:rsid w:val="0045708B"/>
    <w:rsid w:val="00465EC7"/>
    <w:rsid w:val="004749BB"/>
    <w:rsid w:val="00482B1C"/>
    <w:rsid w:val="004844D0"/>
    <w:rsid w:val="004845D2"/>
    <w:rsid w:val="00484F80"/>
    <w:rsid w:val="004870F4"/>
    <w:rsid w:val="004908CC"/>
    <w:rsid w:val="0049301E"/>
    <w:rsid w:val="004A5BEB"/>
    <w:rsid w:val="004B0A6B"/>
    <w:rsid w:val="004B37C7"/>
    <w:rsid w:val="004B55EF"/>
    <w:rsid w:val="004C1235"/>
    <w:rsid w:val="004C57C4"/>
    <w:rsid w:val="004C7951"/>
    <w:rsid w:val="004C7D8A"/>
    <w:rsid w:val="004D3294"/>
    <w:rsid w:val="004D39D9"/>
    <w:rsid w:val="004D3B77"/>
    <w:rsid w:val="004E2599"/>
    <w:rsid w:val="004E4C08"/>
    <w:rsid w:val="004F2A27"/>
    <w:rsid w:val="004F33AA"/>
    <w:rsid w:val="004F44AC"/>
    <w:rsid w:val="004F5AE9"/>
    <w:rsid w:val="004F6664"/>
    <w:rsid w:val="005044AE"/>
    <w:rsid w:val="00510757"/>
    <w:rsid w:val="005140E6"/>
    <w:rsid w:val="00514DB5"/>
    <w:rsid w:val="00517E05"/>
    <w:rsid w:val="005262B3"/>
    <w:rsid w:val="00531B30"/>
    <w:rsid w:val="00532E90"/>
    <w:rsid w:val="005357FE"/>
    <w:rsid w:val="00537E2B"/>
    <w:rsid w:val="00543494"/>
    <w:rsid w:val="005444FA"/>
    <w:rsid w:val="005456AD"/>
    <w:rsid w:val="00555250"/>
    <w:rsid w:val="00561C28"/>
    <w:rsid w:val="005637A0"/>
    <w:rsid w:val="00565E66"/>
    <w:rsid w:val="00573F32"/>
    <w:rsid w:val="00574A39"/>
    <w:rsid w:val="00575118"/>
    <w:rsid w:val="00584482"/>
    <w:rsid w:val="0059117D"/>
    <w:rsid w:val="00591991"/>
    <w:rsid w:val="0059581A"/>
    <w:rsid w:val="00596EB7"/>
    <w:rsid w:val="005974E9"/>
    <w:rsid w:val="005A0210"/>
    <w:rsid w:val="005A3760"/>
    <w:rsid w:val="005A5D08"/>
    <w:rsid w:val="005A60C6"/>
    <w:rsid w:val="005B0A8F"/>
    <w:rsid w:val="005B50B9"/>
    <w:rsid w:val="005C1CF0"/>
    <w:rsid w:val="005C5EE3"/>
    <w:rsid w:val="005D220E"/>
    <w:rsid w:val="005D702B"/>
    <w:rsid w:val="005E2245"/>
    <w:rsid w:val="006006AA"/>
    <w:rsid w:val="00601E76"/>
    <w:rsid w:val="00601F09"/>
    <w:rsid w:val="00604AD7"/>
    <w:rsid w:val="00612254"/>
    <w:rsid w:val="00615BF3"/>
    <w:rsid w:val="006169FA"/>
    <w:rsid w:val="00621749"/>
    <w:rsid w:val="006222D9"/>
    <w:rsid w:val="006244C9"/>
    <w:rsid w:val="006245AB"/>
    <w:rsid w:val="00626A0B"/>
    <w:rsid w:val="00627490"/>
    <w:rsid w:val="006327DA"/>
    <w:rsid w:val="0063440D"/>
    <w:rsid w:val="0063510C"/>
    <w:rsid w:val="00635F58"/>
    <w:rsid w:val="006420A7"/>
    <w:rsid w:val="0064364F"/>
    <w:rsid w:val="00646B3B"/>
    <w:rsid w:val="00652658"/>
    <w:rsid w:val="00652D53"/>
    <w:rsid w:val="00662056"/>
    <w:rsid w:val="00665F65"/>
    <w:rsid w:val="006673D3"/>
    <w:rsid w:val="00670DD6"/>
    <w:rsid w:val="0067632F"/>
    <w:rsid w:val="0067794C"/>
    <w:rsid w:val="006779FB"/>
    <w:rsid w:val="00680692"/>
    <w:rsid w:val="00681B38"/>
    <w:rsid w:val="006A04CB"/>
    <w:rsid w:val="006A75AF"/>
    <w:rsid w:val="006B0D43"/>
    <w:rsid w:val="006B18FA"/>
    <w:rsid w:val="006B2538"/>
    <w:rsid w:val="006B2A55"/>
    <w:rsid w:val="006B2F75"/>
    <w:rsid w:val="006B608E"/>
    <w:rsid w:val="006C0457"/>
    <w:rsid w:val="006C4A4D"/>
    <w:rsid w:val="006C6108"/>
    <w:rsid w:val="006C67FA"/>
    <w:rsid w:val="006D05DA"/>
    <w:rsid w:val="006D1268"/>
    <w:rsid w:val="006D1369"/>
    <w:rsid w:val="006D331A"/>
    <w:rsid w:val="006D7185"/>
    <w:rsid w:val="006E18DB"/>
    <w:rsid w:val="006E1AA0"/>
    <w:rsid w:val="006E26CA"/>
    <w:rsid w:val="006E51E2"/>
    <w:rsid w:val="006F1DE5"/>
    <w:rsid w:val="006F3872"/>
    <w:rsid w:val="006F4589"/>
    <w:rsid w:val="006F58C2"/>
    <w:rsid w:val="006F631A"/>
    <w:rsid w:val="00705157"/>
    <w:rsid w:val="00712362"/>
    <w:rsid w:val="00715A85"/>
    <w:rsid w:val="00720B88"/>
    <w:rsid w:val="007244C8"/>
    <w:rsid w:val="0073528F"/>
    <w:rsid w:val="00735E4F"/>
    <w:rsid w:val="007363BD"/>
    <w:rsid w:val="0074209C"/>
    <w:rsid w:val="007449CA"/>
    <w:rsid w:val="00752548"/>
    <w:rsid w:val="00752B2C"/>
    <w:rsid w:val="00756C5B"/>
    <w:rsid w:val="00757741"/>
    <w:rsid w:val="00760208"/>
    <w:rsid w:val="00760D46"/>
    <w:rsid w:val="00775AFC"/>
    <w:rsid w:val="00784E6F"/>
    <w:rsid w:val="0079275B"/>
    <w:rsid w:val="00792D88"/>
    <w:rsid w:val="00794455"/>
    <w:rsid w:val="007A3422"/>
    <w:rsid w:val="007A44BD"/>
    <w:rsid w:val="007A79A8"/>
    <w:rsid w:val="007B12F1"/>
    <w:rsid w:val="007B1BDF"/>
    <w:rsid w:val="007B3252"/>
    <w:rsid w:val="007B45B9"/>
    <w:rsid w:val="007B5173"/>
    <w:rsid w:val="007C5499"/>
    <w:rsid w:val="007C6EDC"/>
    <w:rsid w:val="007D0986"/>
    <w:rsid w:val="007D0D2C"/>
    <w:rsid w:val="007D322B"/>
    <w:rsid w:val="007D37AD"/>
    <w:rsid w:val="007D40E0"/>
    <w:rsid w:val="007D5105"/>
    <w:rsid w:val="007D5981"/>
    <w:rsid w:val="007D6F6E"/>
    <w:rsid w:val="007E231C"/>
    <w:rsid w:val="007F3924"/>
    <w:rsid w:val="007F3C63"/>
    <w:rsid w:val="007F6EC0"/>
    <w:rsid w:val="0080473F"/>
    <w:rsid w:val="00805F5E"/>
    <w:rsid w:val="00807DB1"/>
    <w:rsid w:val="00815D21"/>
    <w:rsid w:val="00821440"/>
    <w:rsid w:val="0082192C"/>
    <w:rsid w:val="00822329"/>
    <w:rsid w:val="00822E8C"/>
    <w:rsid w:val="00823E31"/>
    <w:rsid w:val="00824495"/>
    <w:rsid w:val="00825144"/>
    <w:rsid w:val="00825260"/>
    <w:rsid w:val="00825485"/>
    <w:rsid w:val="00830EA2"/>
    <w:rsid w:val="00831ADB"/>
    <w:rsid w:val="00832385"/>
    <w:rsid w:val="00832AF6"/>
    <w:rsid w:val="00835B56"/>
    <w:rsid w:val="008368E5"/>
    <w:rsid w:val="00837C57"/>
    <w:rsid w:val="00842B79"/>
    <w:rsid w:val="0084393E"/>
    <w:rsid w:val="008468E3"/>
    <w:rsid w:val="00852AF5"/>
    <w:rsid w:val="0085697B"/>
    <w:rsid w:val="00866154"/>
    <w:rsid w:val="00872D8F"/>
    <w:rsid w:val="00874302"/>
    <w:rsid w:val="0087547A"/>
    <w:rsid w:val="00877BB2"/>
    <w:rsid w:val="00883ECD"/>
    <w:rsid w:val="00884BCF"/>
    <w:rsid w:val="0088778A"/>
    <w:rsid w:val="00887915"/>
    <w:rsid w:val="00890084"/>
    <w:rsid w:val="00894B35"/>
    <w:rsid w:val="00896315"/>
    <w:rsid w:val="008A5B2B"/>
    <w:rsid w:val="008A68CD"/>
    <w:rsid w:val="008A6D2F"/>
    <w:rsid w:val="008B0BE1"/>
    <w:rsid w:val="008B1206"/>
    <w:rsid w:val="008B14B2"/>
    <w:rsid w:val="008B4825"/>
    <w:rsid w:val="008B51F3"/>
    <w:rsid w:val="008C4D1C"/>
    <w:rsid w:val="008C63C7"/>
    <w:rsid w:val="008D3B26"/>
    <w:rsid w:val="008D7C22"/>
    <w:rsid w:val="008E3DA8"/>
    <w:rsid w:val="008F0546"/>
    <w:rsid w:val="008F2007"/>
    <w:rsid w:val="008F52A7"/>
    <w:rsid w:val="008F73E5"/>
    <w:rsid w:val="008F7BF8"/>
    <w:rsid w:val="009029C9"/>
    <w:rsid w:val="009038C2"/>
    <w:rsid w:val="00906AA6"/>
    <w:rsid w:val="00915FA4"/>
    <w:rsid w:val="0091758E"/>
    <w:rsid w:val="009201B6"/>
    <w:rsid w:val="00926233"/>
    <w:rsid w:val="00930277"/>
    <w:rsid w:val="00933331"/>
    <w:rsid w:val="009346B3"/>
    <w:rsid w:val="00934C61"/>
    <w:rsid w:val="009354A0"/>
    <w:rsid w:val="009427D4"/>
    <w:rsid w:val="009438BF"/>
    <w:rsid w:val="0094698E"/>
    <w:rsid w:val="0095028C"/>
    <w:rsid w:val="00965EFA"/>
    <w:rsid w:val="0096691A"/>
    <w:rsid w:val="0097226F"/>
    <w:rsid w:val="00976348"/>
    <w:rsid w:val="00977C52"/>
    <w:rsid w:val="00986C0F"/>
    <w:rsid w:val="00986FE9"/>
    <w:rsid w:val="00987C33"/>
    <w:rsid w:val="00990476"/>
    <w:rsid w:val="00990851"/>
    <w:rsid w:val="00990956"/>
    <w:rsid w:val="00991FDC"/>
    <w:rsid w:val="00994B99"/>
    <w:rsid w:val="009A056F"/>
    <w:rsid w:val="009A09EC"/>
    <w:rsid w:val="009A0E5F"/>
    <w:rsid w:val="009A3732"/>
    <w:rsid w:val="009A6593"/>
    <w:rsid w:val="009B2B20"/>
    <w:rsid w:val="009B38CE"/>
    <w:rsid w:val="009B51CB"/>
    <w:rsid w:val="009B6C38"/>
    <w:rsid w:val="009C1727"/>
    <w:rsid w:val="009C414B"/>
    <w:rsid w:val="009C5317"/>
    <w:rsid w:val="009C7B61"/>
    <w:rsid w:val="009D1E07"/>
    <w:rsid w:val="009D2C61"/>
    <w:rsid w:val="009D7070"/>
    <w:rsid w:val="009F14AB"/>
    <w:rsid w:val="009F31C4"/>
    <w:rsid w:val="009F3458"/>
    <w:rsid w:val="009F4F1E"/>
    <w:rsid w:val="00A00644"/>
    <w:rsid w:val="00A030EE"/>
    <w:rsid w:val="00A061E6"/>
    <w:rsid w:val="00A13267"/>
    <w:rsid w:val="00A17B93"/>
    <w:rsid w:val="00A2108E"/>
    <w:rsid w:val="00A2336A"/>
    <w:rsid w:val="00A23BBF"/>
    <w:rsid w:val="00A259D3"/>
    <w:rsid w:val="00A32590"/>
    <w:rsid w:val="00A32CD4"/>
    <w:rsid w:val="00A34525"/>
    <w:rsid w:val="00A348E0"/>
    <w:rsid w:val="00A364D2"/>
    <w:rsid w:val="00A44100"/>
    <w:rsid w:val="00A502C0"/>
    <w:rsid w:val="00A524E8"/>
    <w:rsid w:val="00A5267F"/>
    <w:rsid w:val="00A52EB7"/>
    <w:rsid w:val="00A545F3"/>
    <w:rsid w:val="00A56B5B"/>
    <w:rsid w:val="00A60A34"/>
    <w:rsid w:val="00A60B29"/>
    <w:rsid w:val="00A61541"/>
    <w:rsid w:val="00A616EF"/>
    <w:rsid w:val="00A64F05"/>
    <w:rsid w:val="00A66F1E"/>
    <w:rsid w:val="00A715E5"/>
    <w:rsid w:val="00A737B0"/>
    <w:rsid w:val="00A7449E"/>
    <w:rsid w:val="00A7568B"/>
    <w:rsid w:val="00A75CF5"/>
    <w:rsid w:val="00A7744B"/>
    <w:rsid w:val="00A774D8"/>
    <w:rsid w:val="00A806C3"/>
    <w:rsid w:val="00A80E9D"/>
    <w:rsid w:val="00A81F3D"/>
    <w:rsid w:val="00A863E2"/>
    <w:rsid w:val="00A86E4E"/>
    <w:rsid w:val="00A96353"/>
    <w:rsid w:val="00AA5C44"/>
    <w:rsid w:val="00AA716E"/>
    <w:rsid w:val="00AB15D1"/>
    <w:rsid w:val="00AB235A"/>
    <w:rsid w:val="00AB7A16"/>
    <w:rsid w:val="00AC5460"/>
    <w:rsid w:val="00AC7105"/>
    <w:rsid w:val="00AE18D7"/>
    <w:rsid w:val="00AE4444"/>
    <w:rsid w:val="00AE5B48"/>
    <w:rsid w:val="00AE64C1"/>
    <w:rsid w:val="00AF0769"/>
    <w:rsid w:val="00AF5B16"/>
    <w:rsid w:val="00B004E1"/>
    <w:rsid w:val="00B056EA"/>
    <w:rsid w:val="00B066ED"/>
    <w:rsid w:val="00B13AF5"/>
    <w:rsid w:val="00B13ECC"/>
    <w:rsid w:val="00B16995"/>
    <w:rsid w:val="00B20C1D"/>
    <w:rsid w:val="00B23DF1"/>
    <w:rsid w:val="00B23F82"/>
    <w:rsid w:val="00B24759"/>
    <w:rsid w:val="00B2568C"/>
    <w:rsid w:val="00B2660F"/>
    <w:rsid w:val="00B26C42"/>
    <w:rsid w:val="00B30CE6"/>
    <w:rsid w:val="00B32030"/>
    <w:rsid w:val="00B32050"/>
    <w:rsid w:val="00B34BCA"/>
    <w:rsid w:val="00B40764"/>
    <w:rsid w:val="00B4183B"/>
    <w:rsid w:val="00B45145"/>
    <w:rsid w:val="00B47108"/>
    <w:rsid w:val="00B50040"/>
    <w:rsid w:val="00B504E1"/>
    <w:rsid w:val="00B50AD2"/>
    <w:rsid w:val="00B510B6"/>
    <w:rsid w:val="00B53D3B"/>
    <w:rsid w:val="00B55F8D"/>
    <w:rsid w:val="00B649C3"/>
    <w:rsid w:val="00B667A6"/>
    <w:rsid w:val="00B74234"/>
    <w:rsid w:val="00B7688D"/>
    <w:rsid w:val="00B82453"/>
    <w:rsid w:val="00B8396F"/>
    <w:rsid w:val="00B846AD"/>
    <w:rsid w:val="00B87373"/>
    <w:rsid w:val="00B90DC5"/>
    <w:rsid w:val="00B9276E"/>
    <w:rsid w:val="00B938D4"/>
    <w:rsid w:val="00B9656D"/>
    <w:rsid w:val="00BA313F"/>
    <w:rsid w:val="00BA383A"/>
    <w:rsid w:val="00BA5CA0"/>
    <w:rsid w:val="00BA6FE7"/>
    <w:rsid w:val="00BB5291"/>
    <w:rsid w:val="00BB5923"/>
    <w:rsid w:val="00BC0C10"/>
    <w:rsid w:val="00BC19C9"/>
    <w:rsid w:val="00BC240C"/>
    <w:rsid w:val="00BC4A37"/>
    <w:rsid w:val="00BD3576"/>
    <w:rsid w:val="00BD379E"/>
    <w:rsid w:val="00BD551E"/>
    <w:rsid w:val="00BE00D0"/>
    <w:rsid w:val="00BE2697"/>
    <w:rsid w:val="00BE5CE6"/>
    <w:rsid w:val="00BE71BF"/>
    <w:rsid w:val="00BE7D39"/>
    <w:rsid w:val="00BF11D9"/>
    <w:rsid w:val="00BF309B"/>
    <w:rsid w:val="00BF3C77"/>
    <w:rsid w:val="00BF5437"/>
    <w:rsid w:val="00C023D6"/>
    <w:rsid w:val="00C04AD1"/>
    <w:rsid w:val="00C04CFC"/>
    <w:rsid w:val="00C0539B"/>
    <w:rsid w:val="00C150F8"/>
    <w:rsid w:val="00C23074"/>
    <w:rsid w:val="00C24EBE"/>
    <w:rsid w:val="00C25550"/>
    <w:rsid w:val="00C26E9C"/>
    <w:rsid w:val="00C30529"/>
    <w:rsid w:val="00C3075F"/>
    <w:rsid w:val="00C34E3A"/>
    <w:rsid w:val="00C43C4F"/>
    <w:rsid w:val="00C507CF"/>
    <w:rsid w:val="00C5572C"/>
    <w:rsid w:val="00C56266"/>
    <w:rsid w:val="00C56E66"/>
    <w:rsid w:val="00C62308"/>
    <w:rsid w:val="00C63C17"/>
    <w:rsid w:val="00C659C4"/>
    <w:rsid w:val="00C661D7"/>
    <w:rsid w:val="00C6680A"/>
    <w:rsid w:val="00C7283B"/>
    <w:rsid w:val="00C754EF"/>
    <w:rsid w:val="00C83560"/>
    <w:rsid w:val="00C91EB6"/>
    <w:rsid w:val="00C96BE3"/>
    <w:rsid w:val="00CA17D4"/>
    <w:rsid w:val="00CA4748"/>
    <w:rsid w:val="00CA639F"/>
    <w:rsid w:val="00CB0A8A"/>
    <w:rsid w:val="00CB0F37"/>
    <w:rsid w:val="00CB19CA"/>
    <w:rsid w:val="00CB3238"/>
    <w:rsid w:val="00CB5CBF"/>
    <w:rsid w:val="00CC1A85"/>
    <w:rsid w:val="00CC3070"/>
    <w:rsid w:val="00CD2C97"/>
    <w:rsid w:val="00CD4442"/>
    <w:rsid w:val="00CD6A95"/>
    <w:rsid w:val="00CD6D20"/>
    <w:rsid w:val="00CD6E98"/>
    <w:rsid w:val="00CD7203"/>
    <w:rsid w:val="00CE23B7"/>
    <w:rsid w:val="00CE32C4"/>
    <w:rsid w:val="00CE360B"/>
    <w:rsid w:val="00CE51C7"/>
    <w:rsid w:val="00CE5C30"/>
    <w:rsid w:val="00CE77DA"/>
    <w:rsid w:val="00CE7C65"/>
    <w:rsid w:val="00CF2209"/>
    <w:rsid w:val="00D05F17"/>
    <w:rsid w:val="00D13FB9"/>
    <w:rsid w:val="00D20FD7"/>
    <w:rsid w:val="00D21803"/>
    <w:rsid w:val="00D320A7"/>
    <w:rsid w:val="00D34AC3"/>
    <w:rsid w:val="00D36535"/>
    <w:rsid w:val="00D40117"/>
    <w:rsid w:val="00D404FB"/>
    <w:rsid w:val="00D43A11"/>
    <w:rsid w:val="00D454E9"/>
    <w:rsid w:val="00D46010"/>
    <w:rsid w:val="00D53DE3"/>
    <w:rsid w:val="00D61F28"/>
    <w:rsid w:val="00D631E2"/>
    <w:rsid w:val="00D66BD2"/>
    <w:rsid w:val="00D7150C"/>
    <w:rsid w:val="00D717AF"/>
    <w:rsid w:val="00D72852"/>
    <w:rsid w:val="00D74100"/>
    <w:rsid w:val="00D75247"/>
    <w:rsid w:val="00D755A3"/>
    <w:rsid w:val="00D94851"/>
    <w:rsid w:val="00D95EAE"/>
    <w:rsid w:val="00D97FF7"/>
    <w:rsid w:val="00DA16D2"/>
    <w:rsid w:val="00DA3F60"/>
    <w:rsid w:val="00DA6D65"/>
    <w:rsid w:val="00DB17EB"/>
    <w:rsid w:val="00DB2B35"/>
    <w:rsid w:val="00DC14C5"/>
    <w:rsid w:val="00DC7853"/>
    <w:rsid w:val="00DD112C"/>
    <w:rsid w:val="00DD5FB6"/>
    <w:rsid w:val="00DD6878"/>
    <w:rsid w:val="00DE0D69"/>
    <w:rsid w:val="00DE2240"/>
    <w:rsid w:val="00DE3CE7"/>
    <w:rsid w:val="00DE3E1D"/>
    <w:rsid w:val="00DE5654"/>
    <w:rsid w:val="00DE5B5B"/>
    <w:rsid w:val="00DF09D2"/>
    <w:rsid w:val="00DF0EF7"/>
    <w:rsid w:val="00E01C65"/>
    <w:rsid w:val="00E04C66"/>
    <w:rsid w:val="00E0596D"/>
    <w:rsid w:val="00E07498"/>
    <w:rsid w:val="00E07A9A"/>
    <w:rsid w:val="00E109C3"/>
    <w:rsid w:val="00E11457"/>
    <w:rsid w:val="00E1275A"/>
    <w:rsid w:val="00E174D1"/>
    <w:rsid w:val="00E17EFB"/>
    <w:rsid w:val="00E277AC"/>
    <w:rsid w:val="00E30B21"/>
    <w:rsid w:val="00E31929"/>
    <w:rsid w:val="00E32A4A"/>
    <w:rsid w:val="00E3337A"/>
    <w:rsid w:val="00E33617"/>
    <w:rsid w:val="00E349D3"/>
    <w:rsid w:val="00E37488"/>
    <w:rsid w:val="00E37B47"/>
    <w:rsid w:val="00E4082E"/>
    <w:rsid w:val="00E409AD"/>
    <w:rsid w:val="00E43C54"/>
    <w:rsid w:val="00E51867"/>
    <w:rsid w:val="00E51CC1"/>
    <w:rsid w:val="00E6035A"/>
    <w:rsid w:val="00E609E5"/>
    <w:rsid w:val="00E651A9"/>
    <w:rsid w:val="00E65FEA"/>
    <w:rsid w:val="00E66461"/>
    <w:rsid w:val="00E66664"/>
    <w:rsid w:val="00E7374A"/>
    <w:rsid w:val="00E77E10"/>
    <w:rsid w:val="00E8086A"/>
    <w:rsid w:val="00E817D2"/>
    <w:rsid w:val="00E85B9B"/>
    <w:rsid w:val="00E85EC1"/>
    <w:rsid w:val="00E9338E"/>
    <w:rsid w:val="00E9376F"/>
    <w:rsid w:val="00E966FC"/>
    <w:rsid w:val="00EA461B"/>
    <w:rsid w:val="00EA6996"/>
    <w:rsid w:val="00EA7C2F"/>
    <w:rsid w:val="00EA7EDD"/>
    <w:rsid w:val="00EB21E3"/>
    <w:rsid w:val="00EB64E4"/>
    <w:rsid w:val="00EB65A8"/>
    <w:rsid w:val="00EC0989"/>
    <w:rsid w:val="00EC1333"/>
    <w:rsid w:val="00EC25DF"/>
    <w:rsid w:val="00EC314C"/>
    <w:rsid w:val="00EC7880"/>
    <w:rsid w:val="00ED0DD9"/>
    <w:rsid w:val="00ED69F1"/>
    <w:rsid w:val="00EE03BD"/>
    <w:rsid w:val="00EE37BC"/>
    <w:rsid w:val="00EF18BF"/>
    <w:rsid w:val="00F00A24"/>
    <w:rsid w:val="00F00FF9"/>
    <w:rsid w:val="00F0156F"/>
    <w:rsid w:val="00F01E20"/>
    <w:rsid w:val="00F0776C"/>
    <w:rsid w:val="00F129E5"/>
    <w:rsid w:val="00F142AF"/>
    <w:rsid w:val="00F14D15"/>
    <w:rsid w:val="00F1539F"/>
    <w:rsid w:val="00F177DB"/>
    <w:rsid w:val="00F178D3"/>
    <w:rsid w:val="00F26E46"/>
    <w:rsid w:val="00F26E85"/>
    <w:rsid w:val="00F3087C"/>
    <w:rsid w:val="00F30E68"/>
    <w:rsid w:val="00F31A9D"/>
    <w:rsid w:val="00F32D84"/>
    <w:rsid w:val="00F41CC4"/>
    <w:rsid w:val="00F44DCC"/>
    <w:rsid w:val="00F51C39"/>
    <w:rsid w:val="00F5476B"/>
    <w:rsid w:val="00F63330"/>
    <w:rsid w:val="00F63ED6"/>
    <w:rsid w:val="00F63EE4"/>
    <w:rsid w:val="00F63EE5"/>
    <w:rsid w:val="00F67EAC"/>
    <w:rsid w:val="00F72C60"/>
    <w:rsid w:val="00F7309A"/>
    <w:rsid w:val="00F75969"/>
    <w:rsid w:val="00F7646A"/>
    <w:rsid w:val="00F76F27"/>
    <w:rsid w:val="00F8014E"/>
    <w:rsid w:val="00F80169"/>
    <w:rsid w:val="00F81E35"/>
    <w:rsid w:val="00F836C1"/>
    <w:rsid w:val="00F83EE8"/>
    <w:rsid w:val="00F87CF3"/>
    <w:rsid w:val="00F90A8C"/>
    <w:rsid w:val="00F923B1"/>
    <w:rsid w:val="00F928A0"/>
    <w:rsid w:val="00F94A11"/>
    <w:rsid w:val="00F94D6A"/>
    <w:rsid w:val="00F96F93"/>
    <w:rsid w:val="00FB2BD3"/>
    <w:rsid w:val="00FB761D"/>
    <w:rsid w:val="00FC0AE2"/>
    <w:rsid w:val="00FC136E"/>
    <w:rsid w:val="00FC1D74"/>
    <w:rsid w:val="00FD01CC"/>
    <w:rsid w:val="00FD1A6C"/>
    <w:rsid w:val="00FD2C99"/>
    <w:rsid w:val="00FD62CA"/>
    <w:rsid w:val="00FE1BA8"/>
    <w:rsid w:val="00FE3EF0"/>
    <w:rsid w:val="00FE50CE"/>
    <w:rsid w:val="00FE589B"/>
    <w:rsid w:val="00FF2ECD"/>
    <w:rsid w:val="00FF47F7"/>
    <w:rsid w:val="00FF776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8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he-IL"/>
      </w:rPr>
    </w:rPrDefault>
    <w:pPrDefault>
      <w:pPr>
        <w:spacing w:after="240" w:line="480" w:lineRule="auto"/>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5AB"/>
    <w:pPr>
      <w:spacing w:after="120" w:line="240" w:lineRule="auto"/>
      <w:ind w:firstLine="720"/>
      <w:jc w:val="both"/>
    </w:pPr>
    <w:rPr>
      <w:rFonts w:ascii="Times New Roman" w:hAnsi="Times New Roman"/>
      <w:sz w:val="24"/>
    </w:rPr>
  </w:style>
  <w:style w:type="paragraph" w:styleId="Heading1">
    <w:name w:val="heading 1"/>
    <w:basedOn w:val="Normal"/>
    <w:next w:val="Normal"/>
    <w:link w:val="Heading1Char"/>
    <w:autoRedefine/>
    <w:uiPriority w:val="9"/>
    <w:qFormat/>
    <w:rsid w:val="004C7D8A"/>
    <w:pPr>
      <w:spacing w:before="240" w:after="240"/>
      <w:ind w:firstLine="0"/>
      <w:outlineLvl w:val="0"/>
    </w:pPr>
    <w:rPr>
      <w:rFonts w:eastAsiaTheme="majorEastAsia" w:cstheme="majorBidi"/>
      <w:b/>
      <w:bCs/>
      <w:caps/>
      <w:sz w:val="26"/>
      <w:szCs w:val="26"/>
    </w:rPr>
  </w:style>
  <w:style w:type="paragraph" w:styleId="Heading2">
    <w:name w:val="heading 2"/>
    <w:basedOn w:val="Normal"/>
    <w:next w:val="Normal"/>
    <w:link w:val="Heading2Char"/>
    <w:uiPriority w:val="9"/>
    <w:unhideWhenUsed/>
    <w:qFormat/>
    <w:rsid w:val="00332592"/>
    <w:pPr>
      <w:spacing w:before="240" w:after="240"/>
      <w:ind w:firstLine="0"/>
      <w:outlineLvl w:val="1"/>
    </w:pPr>
    <w:rPr>
      <w:rFonts w:eastAsiaTheme="majorEastAsia" w:cstheme="majorBidi"/>
      <w:b/>
      <w:bCs/>
      <w:iCs/>
      <w:szCs w:val="28"/>
    </w:rPr>
  </w:style>
  <w:style w:type="paragraph" w:styleId="Heading3">
    <w:name w:val="heading 3"/>
    <w:basedOn w:val="Normal"/>
    <w:next w:val="Normal"/>
    <w:link w:val="Heading3Char"/>
    <w:uiPriority w:val="9"/>
    <w:unhideWhenUsed/>
    <w:qFormat/>
    <w:rsid w:val="006D331A"/>
    <w:pPr>
      <w:spacing w:before="320"/>
      <w:outlineLvl w:val="2"/>
    </w:pPr>
    <w:rPr>
      <w:rFonts w:asciiTheme="majorHAnsi" w:eastAsiaTheme="majorEastAsia" w:hAnsiTheme="majorHAnsi" w:cstheme="majorBidi"/>
      <w:b/>
      <w:bCs/>
      <w:i/>
      <w:iCs/>
      <w:szCs w:val="26"/>
    </w:rPr>
  </w:style>
  <w:style w:type="paragraph" w:styleId="Heading4">
    <w:name w:val="heading 4"/>
    <w:basedOn w:val="Normal"/>
    <w:next w:val="Normal"/>
    <w:link w:val="Heading4Char"/>
    <w:uiPriority w:val="9"/>
    <w:semiHidden/>
    <w:unhideWhenUsed/>
    <w:qFormat/>
    <w:rsid w:val="006D331A"/>
    <w:pPr>
      <w:spacing w:before="280"/>
      <w:outlineLvl w:val="3"/>
    </w:pPr>
    <w:rPr>
      <w:rFonts w:asciiTheme="majorHAnsi" w:eastAsiaTheme="majorEastAsia" w:hAnsiTheme="majorHAnsi" w:cstheme="majorBidi"/>
      <w:b/>
      <w:bCs/>
      <w:i/>
      <w:iCs/>
      <w:szCs w:val="24"/>
    </w:rPr>
  </w:style>
  <w:style w:type="paragraph" w:styleId="Heading5">
    <w:name w:val="heading 5"/>
    <w:basedOn w:val="Normal"/>
    <w:next w:val="Normal"/>
    <w:link w:val="Heading5Char"/>
    <w:uiPriority w:val="9"/>
    <w:semiHidden/>
    <w:unhideWhenUsed/>
    <w:qFormat/>
    <w:rsid w:val="006D331A"/>
    <w:pPr>
      <w:spacing w:before="280"/>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6D331A"/>
    <w:pPr>
      <w:spacing w:before="280" w:after="8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D331A"/>
    <w:pPr>
      <w:spacing w:before="28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6D331A"/>
    <w:pPr>
      <w:spacing w:before="28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6D331A"/>
    <w:pPr>
      <w:spacing w:before="28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7D8A"/>
    <w:rPr>
      <w:rFonts w:ascii="Times New Roman" w:eastAsiaTheme="majorEastAsia" w:hAnsi="Times New Roman" w:cstheme="majorBidi"/>
      <w:b/>
      <w:bCs/>
      <w:caps/>
      <w:sz w:val="26"/>
      <w:szCs w:val="26"/>
    </w:rPr>
  </w:style>
  <w:style w:type="character" w:customStyle="1" w:styleId="Heading3Char">
    <w:name w:val="Heading 3 Char"/>
    <w:basedOn w:val="DefaultParagraphFont"/>
    <w:link w:val="Heading3"/>
    <w:uiPriority w:val="9"/>
    <w:rsid w:val="006D331A"/>
    <w:rPr>
      <w:rFonts w:asciiTheme="majorHAnsi" w:eastAsiaTheme="majorEastAsia" w:hAnsiTheme="majorHAnsi" w:cstheme="majorBidi"/>
      <w:b/>
      <w:bCs/>
      <w:i/>
      <w:iCs/>
      <w:sz w:val="26"/>
      <w:szCs w:val="26"/>
    </w:rPr>
  </w:style>
  <w:style w:type="character" w:customStyle="1" w:styleId="Heading2Char">
    <w:name w:val="Heading 2 Char"/>
    <w:basedOn w:val="DefaultParagraphFont"/>
    <w:link w:val="Heading2"/>
    <w:uiPriority w:val="9"/>
    <w:rsid w:val="00332592"/>
    <w:rPr>
      <w:rFonts w:ascii="Times New Roman" w:eastAsiaTheme="majorEastAsia" w:hAnsi="Times New Roman" w:cstheme="majorBidi"/>
      <w:b/>
      <w:bCs/>
      <w:iCs/>
      <w:sz w:val="24"/>
      <w:szCs w:val="28"/>
    </w:rPr>
  </w:style>
  <w:style w:type="paragraph" w:styleId="ListParagraph">
    <w:name w:val="List Paragraph"/>
    <w:basedOn w:val="Normal"/>
    <w:uiPriority w:val="34"/>
    <w:qFormat/>
    <w:rsid w:val="006D331A"/>
    <w:pPr>
      <w:ind w:left="720"/>
      <w:contextualSpacing/>
    </w:pPr>
  </w:style>
  <w:style w:type="paragraph" w:styleId="Subtitle">
    <w:name w:val="Subtitle"/>
    <w:basedOn w:val="Normal"/>
    <w:next w:val="Normal"/>
    <w:link w:val="SubtitleChar"/>
    <w:uiPriority w:val="11"/>
    <w:qFormat/>
    <w:rsid w:val="006D331A"/>
    <w:pPr>
      <w:spacing w:after="320"/>
      <w:jc w:val="right"/>
    </w:pPr>
    <w:rPr>
      <w:i/>
      <w:iCs/>
      <w:color w:val="808080" w:themeColor="text1" w:themeTint="7F"/>
      <w:spacing w:val="10"/>
      <w:szCs w:val="24"/>
    </w:rPr>
  </w:style>
  <w:style w:type="character" w:customStyle="1" w:styleId="SubtitleChar">
    <w:name w:val="Subtitle Char"/>
    <w:basedOn w:val="DefaultParagraphFont"/>
    <w:link w:val="Subtitle"/>
    <w:uiPriority w:val="11"/>
    <w:rsid w:val="006D331A"/>
    <w:rPr>
      <w:i/>
      <w:iCs/>
      <w:color w:val="808080" w:themeColor="text1" w:themeTint="7F"/>
      <w:spacing w:val="10"/>
      <w:sz w:val="24"/>
      <w:szCs w:val="24"/>
    </w:rPr>
  </w:style>
  <w:style w:type="character" w:customStyle="1" w:styleId="Heading4Char">
    <w:name w:val="Heading 4 Char"/>
    <w:basedOn w:val="DefaultParagraphFont"/>
    <w:link w:val="Heading4"/>
    <w:uiPriority w:val="9"/>
    <w:semiHidden/>
    <w:rsid w:val="006D331A"/>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6D331A"/>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6D331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D331A"/>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D331A"/>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D331A"/>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6D331A"/>
    <w:rPr>
      <w:b/>
      <w:bCs/>
      <w:sz w:val="18"/>
      <w:szCs w:val="18"/>
    </w:rPr>
  </w:style>
  <w:style w:type="paragraph" w:styleId="Title">
    <w:name w:val="Title"/>
    <w:basedOn w:val="Normal"/>
    <w:next w:val="Normal"/>
    <w:link w:val="TitleChar"/>
    <w:uiPriority w:val="10"/>
    <w:qFormat/>
    <w:rsid w:val="004D39D9"/>
    <w:rPr>
      <w:rFonts w:eastAsiaTheme="majorEastAsia" w:cstheme="majorBidi"/>
      <w:b/>
      <w:bCs/>
      <w:iCs/>
      <w:spacing w:val="10"/>
      <w:sz w:val="32"/>
      <w:szCs w:val="60"/>
    </w:rPr>
  </w:style>
  <w:style w:type="character" w:customStyle="1" w:styleId="TitleChar">
    <w:name w:val="Title Char"/>
    <w:basedOn w:val="DefaultParagraphFont"/>
    <w:link w:val="Title"/>
    <w:uiPriority w:val="10"/>
    <w:rsid w:val="004D39D9"/>
    <w:rPr>
      <w:rFonts w:asciiTheme="majorBidi" w:eastAsiaTheme="majorEastAsia" w:hAnsiTheme="majorBidi" w:cstheme="majorBidi"/>
      <w:b/>
      <w:bCs/>
      <w:iCs/>
      <w:spacing w:val="10"/>
      <w:sz w:val="32"/>
      <w:szCs w:val="60"/>
    </w:rPr>
  </w:style>
  <w:style w:type="character" w:styleId="Strong">
    <w:name w:val="Strong"/>
    <w:basedOn w:val="DefaultParagraphFont"/>
    <w:uiPriority w:val="22"/>
    <w:qFormat/>
    <w:rsid w:val="006D331A"/>
    <w:rPr>
      <w:b/>
      <w:bCs/>
      <w:spacing w:val="0"/>
    </w:rPr>
  </w:style>
  <w:style w:type="character" w:styleId="Emphasis">
    <w:name w:val="Emphasis"/>
    <w:uiPriority w:val="20"/>
    <w:qFormat/>
    <w:rsid w:val="006D331A"/>
    <w:rPr>
      <w:b/>
      <w:bCs/>
      <w:i/>
      <w:iCs/>
      <w:color w:val="auto"/>
    </w:rPr>
  </w:style>
  <w:style w:type="paragraph" w:styleId="NoSpacing">
    <w:name w:val="No Spacing"/>
    <w:basedOn w:val="Normal"/>
    <w:uiPriority w:val="1"/>
    <w:qFormat/>
    <w:rsid w:val="004845D2"/>
    <w:pPr>
      <w:spacing w:after="240"/>
    </w:pPr>
  </w:style>
  <w:style w:type="paragraph" w:styleId="Quote">
    <w:name w:val="Quote"/>
    <w:basedOn w:val="Normal"/>
    <w:next w:val="Normal"/>
    <w:link w:val="QuoteChar"/>
    <w:uiPriority w:val="29"/>
    <w:qFormat/>
    <w:rsid w:val="006D331A"/>
    <w:rPr>
      <w:color w:val="5A5A5A" w:themeColor="text1" w:themeTint="A5"/>
    </w:rPr>
  </w:style>
  <w:style w:type="character" w:customStyle="1" w:styleId="QuoteChar">
    <w:name w:val="Quote Char"/>
    <w:basedOn w:val="DefaultParagraphFont"/>
    <w:link w:val="Quote"/>
    <w:uiPriority w:val="29"/>
    <w:rsid w:val="006D331A"/>
    <w:rPr>
      <w:color w:val="5A5A5A" w:themeColor="text1" w:themeTint="A5"/>
    </w:rPr>
  </w:style>
  <w:style w:type="paragraph" w:styleId="IntenseQuote">
    <w:name w:val="Intense Quote"/>
    <w:basedOn w:val="Normal"/>
    <w:next w:val="Normal"/>
    <w:link w:val="IntenseQuoteChar"/>
    <w:uiPriority w:val="30"/>
    <w:qFormat/>
    <w:rsid w:val="006D331A"/>
    <w:pPr>
      <w:spacing w:before="320" w:after="480"/>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6D331A"/>
    <w:rPr>
      <w:rFonts w:asciiTheme="majorHAnsi" w:eastAsiaTheme="majorEastAsia" w:hAnsiTheme="majorHAnsi" w:cstheme="majorBidi"/>
      <w:i/>
      <w:iCs/>
      <w:sz w:val="20"/>
      <w:szCs w:val="20"/>
    </w:rPr>
  </w:style>
  <w:style w:type="character" w:styleId="SubtleEmphasis">
    <w:name w:val="Subtle Emphasis"/>
    <w:uiPriority w:val="19"/>
    <w:qFormat/>
    <w:rsid w:val="006D331A"/>
    <w:rPr>
      <w:i/>
      <w:iCs/>
      <w:color w:val="5A5A5A" w:themeColor="text1" w:themeTint="A5"/>
    </w:rPr>
  </w:style>
  <w:style w:type="character" w:styleId="IntenseEmphasis">
    <w:name w:val="Intense Emphasis"/>
    <w:uiPriority w:val="21"/>
    <w:qFormat/>
    <w:rsid w:val="006D331A"/>
    <w:rPr>
      <w:b/>
      <w:bCs/>
      <w:i/>
      <w:iCs/>
      <w:color w:val="auto"/>
      <w:u w:val="single"/>
    </w:rPr>
  </w:style>
  <w:style w:type="character" w:styleId="SubtleReference">
    <w:name w:val="Subtle Reference"/>
    <w:uiPriority w:val="31"/>
    <w:qFormat/>
    <w:rsid w:val="006D331A"/>
    <w:rPr>
      <w:smallCaps/>
    </w:rPr>
  </w:style>
  <w:style w:type="character" w:styleId="IntenseReference">
    <w:name w:val="Intense Reference"/>
    <w:uiPriority w:val="32"/>
    <w:qFormat/>
    <w:rsid w:val="006D331A"/>
    <w:rPr>
      <w:b/>
      <w:bCs/>
      <w:smallCaps/>
      <w:color w:val="auto"/>
    </w:rPr>
  </w:style>
  <w:style w:type="character" w:styleId="BookTitle">
    <w:name w:val="Book Title"/>
    <w:uiPriority w:val="33"/>
    <w:qFormat/>
    <w:rsid w:val="006D331A"/>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6D331A"/>
    <w:pPr>
      <w:outlineLvl w:val="9"/>
    </w:pPr>
    <w:rPr>
      <w:lang w:bidi="en-US"/>
    </w:rPr>
  </w:style>
  <w:style w:type="paragraph" w:styleId="Header">
    <w:name w:val="header"/>
    <w:basedOn w:val="Normal"/>
    <w:link w:val="HeaderChar"/>
    <w:unhideWhenUsed/>
    <w:rsid w:val="00036257"/>
    <w:pPr>
      <w:tabs>
        <w:tab w:val="center" w:pos="4513"/>
        <w:tab w:val="right" w:pos="9026"/>
      </w:tabs>
    </w:pPr>
  </w:style>
  <w:style w:type="character" w:customStyle="1" w:styleId="HeaderChar">
    <w:name w:val="Header Char"/>
    <w:basedOn w:val="DefaultParagraphFont"/>
    <w:link w:val="Header"/>
    <w:rsid w:val="00036257"/>
    <w:rPr>
      <w:rFonts w:asciiTheme="majorBidi" w:hAnsiTheme="majorBidi"/>
      <w:sz w:val="24"/>
    </w:rPr>
  </w:style>
  <w:style w:type="paragraph" w:styleId="Footer">
    <w:name w:val="footer"/>
    <w:basedOn w:val="Normal"/>
    <w:link w:val="FooterChar"/>
    <w:uiPriority w:val="99"/>
    <w:unhideWhenUsed/>
    <w:rsid w:val="00036257"/>
    <w:pPr>
      <w:tabs>
        <w:tab w:val="center" w:pos="4513"/>
        <w:tab w:val="right" w:pos="9026"/>
      </w:tabs>
    </w:pPr>
  </w:style>
  <w:style w:type="character" w:customStyle="1" w:styleId="FooterChar">
    <w:name w:val="Footer Char"/>
    <w:basedOn w:val="DefaultParagraphFont"/>
    <w:link w:val="Footer"/>
    <w:uiPriority w:val="99"/>
    <w:rsid w:val="00036257"/>
    <w:rPr>
      <w:rFonts w:asciiTheme="majorBidi" w:hAnsiTheme="majorBidi"/>
      <w:sz w:val="24"/>
    </w:rPr>
  </w:style>
  <w:style w:type="paragraph" w:styleId="FootnoteText">
    <w:name w:val="footnote text"/>
    <w:basedOn w:val="Normal"/>
    <w:link w:val="FootnoteTextChar"/>
    <w:autoRedefine/>
    <w:uiPriority w:val="99"/>
    <w:unhideWhenUsed/>
    <w:rsid w:val="00160F81"/>
    <w:pPr>
      <w:tabs>
        <w:tab w:val="left" w:pos="357"/>
      </w:tabs>
      <w:spacing w:after="0"/>
      <w:ind w:firstLine="0"/>
    </w:pPr>
    <w:rPr>
      <w:rFonts w:asciiTheme="majorBidi" w:hAnsiTheme="majorBidi" w:cstheme="majorBidi"/>
      <w:szCs w:val="24"/>
    </w:rPr>
  </w:style>
  <w:style w:type="character" w:customStyle="1" w:styleId="FootnoteTextChar">
    <w:name w:val="Footnote Text Char"/>
    <w:basedOn w:val="DefaultParagraphFont"/>
    <w:link w:val="FootnoteText"/>
    <w:uiPriority w:val="99"/>
    <w:rsid w:val="00160F81"/>
    <w:rPr>
      <w:rFonts w:asciiTheme="majorBidi" w:hAnsiTheme="majorBidi" w:cstheme="majorBidi"/>
      <w:sz w:val="24"/>
      <w:szCs w:val="24"/>
    </w:rPr>
  </w:style>
  <w:style w:type="character" w:styleId="FootnoteReference">
    <w:name w:val="footnote reference"/>
    <w:basedOn w:val="DefaultParagraphFont"/>
    <w:uiPriority w:val="99"/>
    <w:semiHidden/>
    <w:unhideWhenUsed/>
    <w:rsid w:val="00F75969"/>
    <w:rPr>
      <w:vertAlign w:val="superscript"/>
    </w:rPr>
  </w:style>
  <w:style w:type="character" w:styleId="CommentReference">
    <w:name w:val="annotation reference"/>
    <w:unhideWhenUsed/>
    <w:rsid w:val="00531B30"/>
    <w:rPr>
      <w:sz w:val="16"/>
      <w:szCs w:val="16"/>
    </w:rPr>
  </w:style>
  <w:style w:type="paragraph" w:styleId="CommentText">
    <w:name w:val="annotation text"/>
    <w:basedOn w:val="Normal"/>
    <w:link w:val="CommentTextChar"/>
    <w:uiPriority w:val="99"/>
    <w:unhideWhenUsed/>
    <w:rsid w:val="00531B30"/>
    <w:rPr>
      <w:rFonts w:ascii="Calibri" w:eastAsia="Calibri" w:hAnsi="Calibri" w:cs="Times New Roman"/>
      <w:sz w:val="20"/>
      <w:szCs w:val="20"/>
      <w:lang w:bidi="ar-SA"/>
    </w:rPr>
  </w:style>
  <w:style w:type="character" w:customStyle="1" w:styleId="CommentTextChar">
    <w:name w:val="Comment Text Char"/>
    <w:basedOn w:val="DefaultParagraphFont"/>
    <w:link w:val="CommentText"/>
    <w:uiPriority w:val="99"/>
    <w:rsid w:val="00531B30"/>
    <w:rPr>
      <w:rFonts w:ascii="Calibri" w:eastAsia="Calibri" w:hAnsi="Calibri" w:cs="Times New Roman"/>
      <w:sz w:val="20"/>
      <w:szCs w:val="20"/>
      <w:lang w:bidi="ar-SA"/>
    </w:rPr>
  </w:style>
  <w:style w:type="paragraph" w:styleId="BalloonText">
    <w:name w:val="Balloon Text"/>
    <w:basedOn w:val="Normal"/>
    <w:link w:val="BalloonTextChar"/>
    <w:uiPriority w:val="99"/>
    <w:semiHidden/>
    <w:unhideWhenUsed/>
    <w:rsid w:val="00531B30"/>
    <w:rPr>
      <w:rFonts w:ascii="Tahoma" w:hAnsi="Tahoma" w:cs="Tahoma"/>
      <w:sz w:val="16"/>
      <w:szCs w:val="16"/>
    </w:rPr>
  </w:style>
  <w:style w:type="character" w:customStyle="1" w:styleId="BalloonTextChar">
    <w:name w:val="Balloon Text Char"/>
    <w:basedOn w:val="DefaultParagraphFont"/>
    <w:link w:val="BalloonText"/>
    <w:uiPriority w:val="99"/>
    <w:semiHidden/>
    <w:rsid w:val="00531B30"/>
    <w:rPr>
      <w:rFonts w:ascii="Tahoma" w:hAnsi="Tahoma" w:cs="Tahoma"/>
      <w:sz w:val="16"/>
      <w:szCs w:val="16"/>
    </w:rPr>
  </w:style>
  <w:style w:type="character" w:styleId="Hyperlink">
    <w:name w:val="Hyperlink"/>
    <w:basedOn w:val="DefaultParagraphFont"/>
    <w:uiPriority w:val="99"/>
    <w:unhideWhenUsed/>
    <w:rsid w:val="002E682F"/>
    <w:rPr>
      <w:color w:val="0000FF" w:themeColor="hyperlink"/>
      <w:u w:val="single"/>
    </w:rPr>
  </w:style>
  <w:style w:type="paragraph" w:styleId="Bibliography">
    <w:name w:val="Bibliography"/>
    <w:basedOn w:val="Normal"/>
    <w:next w:val="Normal"/>
    <w:uiPriority w:val="37"/>
    <w:unhideWhenUsed/>
    <w:rsid w:val="002F7319"/>
    <w:pPr>
      <w:spacing w:after="0"/>
      <w:ind w:left="720" w:hanging="720"/>
    </w:pPr>
  </w:style>
  <w:style w:type="character" w:styleId="EndnoteReference">
    <w:name w:val="endnote reference"/>
    <w:basedOn w:val="DefaultParagraphFont"/>
    <w:uiPriority w:val="99"/>
    <w:semiHidden/>
    <w:unhideWhenUsed/>
    <w:rsid w:val="00BA313F"/>
    <w:rPr>
      <w:vertAlign w:val="superscript"/>
    </w:rPr>
  </w:style>
  <w:style w:type="paragraph" w:styleId="CommentSubject">
    <w:name w:val="annotation subject"/>
    <w:basedOn w:val="CommentText"/>
    <w:next w:val="CommentText"/>
    <w:link w:val="CommentSubjectChar"/>
    <w:uiPriority w:val="99"/>
    <w:semiHidden/>
    <w:unhideWhenUsed/>
    <w:rsid w:val="00AE4444"/>
    <w:rPr>
      <w:rFonts w:ascii="Times New Roman" w:eastAsiaTheme="minorEastAsia" w:hAnsi="Times New Roman" w:cstheme="minorBidi"/>
      <w:b/>
      <w:bCs/>
      <w:lang w:bidi="he-IL"/>
    </w:rPr>
  </w:style>
  <w:style w:type="character" w:customStyle="1" w:styleId="CommentSubjectChar">
    <w:name w:val="Comment Subject Char"/>
    <w:basedOn w:val="CommentTextChar"/>
    <w:link w:val="CommentSubject"/>
    <w:uiPriority w:val="99"/>
    <w:semiHidden/>
    <w:rsid w:val="00AE4444"/>
    <w:rPr>
      <w:rFonts w:ascii="Times New Roman" w:eastAsia="Calibri" w:hAnsi="Times New Roman" w:cs="Times New Roman"/>
      <w:b/>
      <w:bCs/>
      <w:sz w:val="20"/>
      <w:szCs w:val="20"/>
      <w:lang w:bidi="ar-SA"/>
    </w:rPr>
  </w:style>
  <w:style w:type="character" w:styleId="PageNumber">
    <w:name w:val="page number"/>
    <w:basedOn w:val="DefaultParagraphFont"/>
    <w:rsid w:val="007D0D2C"/>
  </w:style>
  <w:style w:type="character" w:styleId="FollowedHyperlink">
    <w:name w:val="FollowedHyperlink"/>
    <w:basedOn w:val="DefaultParagraphFont"/>
    <w:uiPriority w:val="99"/>
    <w:semiHidden/>
    <w:unhideWhenUsed/>
    <w:rsid w:val="007449CA"/>
    <w:rPr>
      <w:color w:val="800080" w:themeColor="followedHyperlink"/>
      <w:u w:val="single"/>
    </w:rPr>
  </w:style>
  <w:style w:type="character" w:styleId="UnresolvedMention">
    <w:name w:val="Unresolved Mention"/>
    <w:basedOn w:val="DefaultParagraphFont"/>
    <w:uiPriority w:val="99"/>
    <w:semiHidden/>
    <w:unhideWhenUsed/>
    <w:rsid w:val="00E333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ykpj1@unisa.ac.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ublic.eblib.com/choice/publicfullrecord.aspx?p=7427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E9E00-1E1B-464C-BAF6-F24C992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6036</Words>
  <Characters>34411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2017-09-14T11:04:00Z</dcterms:created>
  <dcterms:modified xsi:type="dcterms:W3CDTF">2017-09-14T15:44:00Z</dcterms:modified>
</cp:coreProperties>
</file>